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11D10E" w14:textId="77777777" w:rsidR="00750E5C" w:rsidRDefault="00000000">
      <w:pPr>
        <w:pStyle w:val="Nagwek1"/>
      </w:pPr>
      <w:bookmarkStart w:id="0" w:name="our-ladys-preschool-northfleet"/>
      <w:r>
        <w:t>OUR LADY’S PRESCHOOL NORTHFLEET</w:t>
      </w:r>
    </w:p>
    <w:p w14:paraId="148DC10F" w14:textId="77777777" w:rsidR="00750E5C" w:rsidRDefault="00000000">
      <w:pPr>
        <w:pStyle w:val="Nagwek1"/>
      </w:pPr>
      <w:bookmarkStart w:id="1" w:name="X2538f0f2d21be5ddc2e9982f57ae8c93df97477"/>
      <w:bookmarkEnd w:id="0"/>
      <w:r>
        <w:t>ALLEGATIONS AGAINST STAFF AND VOLUNTEERS POLICY</w:t>
      </w:r>
    </w:p>
    <w:p w14:paraId="1D340E0E" w14:textId="77777777" w:rsidR="00750E5C" w:rsidRDefault="00000000">
      <w:pPr>
        <w:pStyle w:val="FirstParagraph"/>
      </w:pPr>
      <w:r>
        <w:rPr>
          <w:b/>
          <w:bCs/>
        </w:rPr>
        <w:t>Policy Owner:</w:t>
      </w:r>
      <w:r>
        <w:t xml:space="preserve"> Our Lady’s Preschool Northfleet</w:t>
      </w:r>
      <w:r>
        <w:br/>
      </w:r>
      <w:r>
        <w:rPr>
          <w:b/>
          <w:bCs/>
        </w:rPr>
        <w:t>Reviewed:</w:t>
      </w:r>
      <w:r>
        <w:t xml:space="preserve"> June 2026</w:t>
      </w:r>
      <w:r>
        <w:br/>
      </w:r>
      <w:r>
        <w:rPr>
          <w:b/>
          <w:bCs/>
        </w:rPr>
        <w:t>Next Review:</w:t>
      </w:r>
      <w:r>
        <w:t xml:space="preserve"> June 2027</w:t>
      </w:r>
      <w:r>
        <w:br/>
      </w:r>
      <w:r>
        <w:rPr>
          <w:b/>
          <w:bCs/>
        </w:rPr>
        <w:t>Responsibility:</w:t>
      </w:r>
      <w:r>
        <w:t xml:space="preserve"> Management Team and Committee</w:t>
      </w:r>
    </w:p>
    <w:p w14:paraId="710BEC00" w14:textId="77777777" w:rsidR="00750E5C" w:rsidRDefault="00276086">
      <w:r>
        <w:rPr>
          <w:noProof/>
        </w:rPr>
        <w:pict w14:anchorId="206F57E6">
          <v:rect id="_x0000_i1041" alt="" style="width:451.3pt;height:.05pt;mso-width-percent:0;mso-height-percent:0;mso-width-percent:0;mso-height-percent:0" o:hralign="center" o:hrstd="t" o:hr="t"/>
        </w:pict>
      </w:r>
    </w:p>
    <w:p w14:paraId="7169AFB0" w14:textId="77777777" w:rsidR="00750E5C" w:rsidRDefault="00000000">
      <w:pPr>
        <w:pStyle w:val="Nagwek1"/>
      </w:pPr>
      <w:bookmarkStart w:id="2" w:name="policy-statement"/>
      <w:bookmarkEnd w:id="1"/>
      <w:r>
        <w:t>1. Policy Statement</w:t>
      </w:r>
    </w:p>
    <w:p w14:paraId="7E85DE28" w14:textId="77777777" w:rsidR="00750E5C" w:rsidRDefault="00000000">
      <w:pPr>
        <w:pStyle w:val="FirstParagraph"/>
      </w:pPr>
      <w:r>
        <w:t>Our Lady’s Preschool Northfleet is committed to safeguarding and promoting the welfare of all children.</w:t>
      </w:r>
    </w:p>
    <w:p w14:paraId="70A8A209" w14:textId="77777777" w:rsidR="00750E5C" w:rsidRDefault="00000000">
      <w:pPr>
        <w:pStyle w:val="Tekstpodstawowy"/>
      </w:pPr>
      <w:r>
        <w:t>The setting recognises that children can be harmed by adults working within organisations and therefore all allegations and concerns regarding staff, volunteers, committee members, students, contractors and visitors will be taken seriously and managed appropriately.</w:t>
      </w:r>
    </w:p>
    <w:p w14:paraId="105D16B4" w14:textId="77777777" w:rsidR="00750E5C" w:rsidRDefault="00000000">
      <w:pPr>
        <w:pStyle w:val="Tekstpodstawowy"/>
      </w:pPr>
      <w:r>
        <w:t>The welfare of the child remains paramount at all times.</w:t>
      </w:r>
    </w:p>
    <w:p w14:paraId="5E3CAC5D" w14:textId="77777777" w:rsidR="00750E5C" w:rsidRDefault="00000000">
      <w:pPr>
        <w:pStyle w:val="Tekstpodstawowy"/>
      </w:pPr>
      <w:r>
        <w:t>This policy aims to ensure that:</w:t>
      </w:r>
    </w:p>
    <w:p w14:paraId="58AD55BC" w14:textId="77777777" w:rsidR="00750E5C" w:rsidRDefault="00000000">
      <w:pPr>
        <w:pStyle w:val="Compact"/>
        <w:numPr>
          <w:ilvl w:val="0"/>
          <w:numId w:val="2"/>
        </w:numPr>
      </w:pPr>
      <w:r>
        <w:t>children are protected from harm;</w:t>
      </w:r>
    </w:p>
    <w:p w14:paraId="0CBEE0FF" w14:textId="77777777" w:rsidR="00750E5C" w:rsidRDefault="00000000">
      <w:pPr>
        <w:pStyle w:val="Compact"/>
        <w:numPr>
          <w:ilvl w:val="0"/>
          <w:numId w:val="2"/>
        </w:numPr>
      </w:pPr>
      <w:r>
        <w:t>concerns are managed promptly and fairly;</w:t>
      </w:r>
    </w:p>
    <w:p w14:paraId="11CA45FF" w14:textId="77777777" w:rsidR="00750E5C" w:rsidRDefault="00000000">
      <w:pPr>
        <w:pStyle w:val="Compact"/>
        <w:numPr>
          <w:ilvl w:val="0"/>
          <w:numId w:val="2"/>
        </w:numPr>
      </w:pPr>
      <w:r>
        <w:t>staff are treated fairly and consistently;</w:t>
      </w:r>
    </w:p>
    <w:p w14:paraId="17EBF353" w14:textId="77777777" w:rsidR="00750E5C" w:rsidRDefault="00000000">
      <w:pPr>
        <w:pStyle w:val="Compact"/>
        <w:numPr>
          <w:ilvl w:val="0"/>
          <w:numId w:val="2"/>
        </w:numPr>
      </w:pPr>
      <w:r>
        <w:t>statutory safeguarding procedures are followed;</w:t>
      </w:r>
    </w:p>
    <w:p w14:paraId="51E266A8" w14:textId="77777777" w:rsidR="00750E5C" w:rsidRDefault="00000000">
      <w:pPr>
        <w:pStyle w:val="Compact"/>
        <w:numPr>
          <w:ilvl w:val="0"/>
          <w:numId w:val="2"/>
        </w:numPr>
      </w:pPr>
      <w:r>
        <w:t>appropriate referrals are made to external agencies where required.</w:t>
      </w:r>
    </w:p>
    <w:p w14:paraId="75891B03" w14:textId="77777777" w:rsidR="00750E5C" w:rsidRDefault="00276086">
      <w:r>
        <w:rPr>
          <w:noProof/>
        </w:rPr>
        <w:pict w14:anchorId="0159F41E">
          <v:rect id="_x0000_i1040" alt="" style="width:451.3pt;height:.05pt;mso-width-percent:0;mso-height-percent:0;mso-width-percent:0;mso-height-percent:0" o:hralign="center" o:hrstd="t" o:hr="t"/>
        </w:pict>
      </w:r>
    </w:p>
    <w:p w14:paraId="27DE3615" w14:textId="77777777" w:rsidR="00750E5C" w:rsidRDefault="00000000">
      <w:pPr>
        <w:pStyle w:val="Nagwek1"/>
      </w:pPr>
      <w:bookmarkStart w:id="3" w:name="legal-framework"/>
      <w:bookmarkEnd w:id="2"/>
      <w:r>
        <w:t>2. Legal Framework</w:t>
      </w:r>
    </w:p>
    <w:p w14:paraId="12CD7E00" w14:textId="77777777" w:rsidR="00750E5C" w:rsidRDefault="00000000">
      <w:pPr>
        <w:pStyle w:val="FirstParagraph"/>
      </w:pPr>
      <w:r>
        <w:t>This policy should be read alongside:</w:t>
      </w:r>
    </w:p>
    <w:p w14:paraId="70678C94" w14:textId="77777777" w:rsidR="00750E5C" w:rsidRDefault="00000000">
      <w:pPr>
        <w:pStyle w:val="Compact"/>
        <w:numPr>
          <w:ilvl w:val="0"/>
          <w:numId w:val="3"/>
        </w:numPr>
      </w:pPr>
      <w:r>
        <w:t>Early Years Foundation Stage (EYFS) Statutory Framework (2025)</w:t>
      </w:r>
    </w:p>
    <w:p w14:paraId="4F890E03" w14:textId="77777777" w:rsidR="00750E5C" w:rsidRDefault="00000000">
      <w:pPr>
        <w:pStyle w:val="Compact"/>
        <w:numPr>
          <w:ilvl w:val="0"/>
          <w:numId w:val="3"/>
        </w:numPr>
      </w:pPr>
      <w:r>
        <w:t>Working Together to Safeguard Children</w:t>
      </w:r>
    </w:p>
    <w:p w14:paraId="57EB79DB" w14:textId="77777777" w:rsidR="00750E5C" w:rsidRDefault="00000000">
      <w:pPr>
        <w:pStyle w:val="Compact"/>
        <w:numPr>
          <w:ilvl w:val="0"/>
          <w:numId w:val="3"/>
        </w:numPr>
      </w:pPr>
      <w:r>
        <w:t>Children Act 1989</w:t>
      </w:r>
    </w:p>
    <w:p w14:paraId="7FAEAE8E" w14:textId="77777777" w:rsidR="00750E5C" w:rsidRDefault="00000000">
      <w:pPr>
        <w:pStyle w:val="Compact"/>
        <w:numPr>
          <w:ilvl w:val="0"/>
          <w:numId w:val="3"/>
        </w:numPr>
      </w:pPr>
      <w:r>
        <w:lastRenderedPageBreak/>
        <w:t>Children Act 2004</w:t>
      </w:r>
    </w:p>
    <w:p w14:paraId="6B6B8248" w14:textId="77777777" w:rsidR="00750E5C" w:rsidRDefault="00000000">
      <w:pPr>
        <w:pStyle w:val="Compact"/>
        <w:numPr>
          <w:ilvl w:val="0"/>
          <w:numId w:val="3"/>
        </w:numPr>
      </w:pPr>
      <w:r>
        <w:t>Data Protection Act 2018</w:t>
      </w:r>
    </w:p>
    <w:p w14:paraId="1671F85F" w14:textId="77777777" w:rsidR="00750E5C" w:rsidRDefault="00000000">
      <w:pPr>
        <w:pStyle w:val="Compact"/>
        <w:numPr>
          <w:ilvl w:val="0"/>
          <w:numId w:val="3"/>
        </w:numPr>
      </w:pPr>
      <w:r>
        <w:t>UK GDPR</w:t>
      </w:r>
    </w:p>
    <w:p w14:paraId="2D5223DD" w14:textId="77777777" w:rsidR="00750E5C" w:rsidRDefault="00000000">
      <w:pPr>
        <w:pStyle w:val="Compact"/>
        <w:numPr>
          <w:ilvl w:val="0"/>
          <w:numId w:val="3"/>
        </w:numPr>
      </w:pPr>
      <w:r>
        <w:t>Human Rights Act 1998</w:t>
      </w:r>
    </w:p>
    <w:p w14:paraId="43369679" w14:textId="77777777" w:rsidR="00750E5C" w:rsidRDefault="00000000">
      <w:pPr>
        <w:pStyle w:val="Compact"/>
        <w:numPr>
          <w:ilvl w:val="0"/>
          <w:numId w:val="3"/>
        </w:numPr>
      </w:pPr>
      <w:r>
        <w:t>Kent Safeguarding Children Multi-Agency Partnership Procedures</w:t>
      </w:r>
    </w:p>
    <w:p w14:paraId="20377AD9" w14:textId="77777777" w:rsidR="00750E5C" w:rsidRDefault="00000000">
      <w:pPr>
        <w:pStyle w:val="Compact"/>
        <w:numPr>
          <w:ilvl w:val="0"/>
          <w:numId w:val="3"/>
        </w:numPr>
      </w:pPr>
      <w:r>
        <w:t>Our Lady’s Preschool Safeguarding and Child Protection Policy</w:t>
      </w:r>
    </w:p>
    <w:p w14:paraId="0B7096F9" w14:textId="77777777" w:rsidR="00750E5C" w:rsidRDefault="00000000">
      <w:pPr>
        <w:pStyle w:val="Compact"/>
        <w:numPr>
          <w:ilvl w:val="0"/>
          <w:numId w:val="3"/>
        </w:numPr>
      </w:pPr>
      <w:r>
        <w:t>Whistleblowing Policy</w:t>
      </w:r>
    </w:p>
    <w:p w14:paraId="795C9483" w14:textId="77777777" w:rsidR="00750E5C" w:rsidRDefault="00000000">
      <w:pPr>
        <w:pStyle w:val="Compact"/>
        <w:numPr>
          <w:ilvl w:val="0"/>
          <w:numId w:val="3"/>
        </w:numPr>
      </w:pPr>
      <w:r>
        <w:t>Staff Code of Conduct</w:t>
      </w:r>
    </w:p>
    <w:p w14:paraId="6FBA5F6C" w14:textId="77777777" w:rsidR="00750E5C" w:rsidRDefault="00276086">
      <w:r>
        <w:rPr>
          <w:noProof/>
        </w:rPr>
        <w:pict w14:anchorId="6F9A01A6">
          <v:rect id="_x0000_i1039" alt="" style="width:451.3pt;height:.05pt;mso-width-percent:0;mso-height-percent:0;mso-width-percent:0;mso-height-percent:0" o:hralign="center" o:hrstd="t" o:hr="t"/>
        </w:pict>
      </w:r>
    </w:p>
    <w:p w14:paraId="5BEB9969" w14:textId="77777777" w:rsidR="00750E5C" w:rsidRDefault="00000000">
      <w:pPr>
        <w:pStyle w:val="Nagwek1"/>
      </w:pPr>
      <w:bookmarkStart w:id="4" w:name="scope"/>
      <w:bookmarkEnd w:id="3"/>
      <w:r>
        <w:t>3. Scope</w:t>
      </w:r>
    </w:p>
    <w:p w14:paraId="78692FA0" w14:textId="77777777" w:rsidR="00750E5C" w:rsidRDefault="00000000">
      <w:pPr>
        <w:pStyle w:val="FirstParagraph"/>
      </w:pPr>
      <w:r>
        <w:t>This policy applies to:</w:t>
      </w:r>
    </w:p>
    <w:p w14:paraId="76550F33" w14:textId="77777777" w:rsidR="00750E5C" w:rsidRDefault="00000000">
      <w:pPr>
        <w:pStyle w:val="Compact"/>
        <w:numPr>
          <w:ilvl w:val="0"/>
          <w:numId w:val="4"/>
        </w:numPr>
      </w:pPr>
      <w:r>
        <w:t>all employees;</w:t>
      </w:r>
    </w:p>
    <w:p w14:paraId="3834FDF5" w14:textId="77777777" w:rsidR="00750E5C" w:rsidRDefault="00000000">
      <w:pPr>
        <w:pStyle w:val="Compact"/>
        <w:numPr>
          <w:ilvl w:val="0"/>
          <w:numId w:val="4"/>
        </w:numPr>
      </w:pPr>
      <w:r>
        <w:t>committee members;</w:t>
      </w:r>
    </w:p>
    <w:p w14:paraId="63FF5F2B" w14:textId="77777777" w:rsidR="00750E5C" w:rsidRDefault="00000000">
      <w:pPr>
        <w:pStyle w:val="Compact"/>
        <w:numPr>
          <w:ilvl w:val="0"/>
          <w:numId w:val="4"/>
        </w:numPr>
      </w:pPr>
      <w:r>
        <w:t>volunteers;</w:t>
      </w:r>
    </w:p>
    <w:p w14:paraId="56F2D32E" w14:textId="77777777" w:rsidR="00750E5C" w:rsidRDefault="00000000">
      <w:pPr>
        <w:pStyle w:val="Compact"/>
        <w:numPr>
          <w:ilvl w:val="0"/>
          <w:numId w:val="4"/>
        </w:numPr>
      </w:pPr>
      <w:r>
        <w:t>students;</w:t>
      </w:r>
    </w:p>
    <w:p w14:paraId="3C9C6E64" w14:textId="77777777" w:rsidR="00750E5C" w:rsidRDefault="00000000">
      <w:pPr>
        <w:pStyle w:val="Compact"/>
        <w:numPr>
          <w:ilvl w:val="0"/>
          <w:numId w:val="4"/>
        </w:numPr>
      </w:pPr>
      <w:r>
        <w:t>agency staff;</w:t>
      </w:r>
    </w:p>
    <w:p w14:paraId="5843D4A2" w14:textId="77777777" w:rsidR="00750E5C" w:rsidRDefault="00000000">
      <w:pPr>
        <w:pStyle w:val="Compact"/>
        <w:numPr>
          <w:ilvl w:val="0"/>
          <w:numId w:val="4"/>
        </w:numPr>
      </w:pPr>
      <w:r>
        <w:t>contractors;</w:t>
      </w:r>
    </w:p>
    <w:p w14:paraId="3D4130AE" w14:textId="77777777" w:rsidR="00750E5C" w:rsidRDefault="00000000">
      <w:pPr>
        <w:pStyle w:val="Compact"/>
        <w:numPr>
          <w:ilvl w:val="0"/>
          <w:numId w:val="4"/>
        </w:numPr>
      </w:pPr>
      <w:r>
        <w:t>visitors;</w:t>
      </w:r>
    </w:p>
    <w:p w14:paraId="08F55749" w14:textId="77777777" w:rsidR="00750E5C" w:rsidRDefault="00000000">
      <w:pPr>
        <w:pStyle w:val="Compact"/>
        <w:numPr>
          <w:ilvl w:val="0"/>
          <w:numId w:val="4"/>
        </w:numPr>
      </w:pPr>
      <w:r>
        <w:t>anyone working on behalf of the preschool.</w:t>
      </w:r>
    </w:p>
    <w:p w14:paraId="4722375A" w14:textId="77777777" w:rsidR="00750E5C" w:rsidRDefault="00276086">
      <w:r>
        <w:rPr>
          <w:noProof/>
        </w:rPr>
        <w:pict w14:anchorId="3A710657">
          <v:rect id="_x0000_i1038" alt="" style="width:451.3pt;height:.05pt;mso-width-percent:0;mso-height-percent:0;mso-width-percent:0;mso-height-percent:0" o:hralign="center" o:hrstd="t" o:hr="t"/>
        </w:pict>
      </w:r>
    </w:p>
    <w:p w14:paraId="06B25B81" w14:textId="77777777" w:rsidR="00750E5C" w:rsidRDefault="00000000">
      <w:pPr>
        <w:pStyle w:val="Nagwek1"/>
      </w:pPr>
      <w:bookmarkStart w:id="5" w:name="definition-of-an-allegation"/>
      <w:bookmarkEnd w:id="4"/>
      <w:r>
        <w:t>4. Definition of an Allegation</w:t>
      </w:r>
    </w:p>
    <w:p w14:paraId="036D153F" w14:textId="77777777" w:rsidR="00750E5C" w:rsidRDefault="00000000">
      <w:pPr>
        <w:pStyle w:val="FirstParagraph"/>
      </w:pPr>
      <w:r>
        <w:t>An allegation may arise where an individual has:</w:t>
      </w:r>
    </w:p>
    <w:p w14:paraId="0AD4B9E7" w14:textId="77777777" w:rsidR="00750E5C" w:rsidRDefault="00000000">
      <w:pPr>
        <w:pStyle w:val="Compact"/>
        <w:numPr>
          <w:ilvl w:val="0"/>
          <w:numId w:val="5"/>
        </w:numPr>
      </w:pPr>
      <w:r>
        <w:t>behaved in a way that has harmed a child or may have harmed a child;</w:t>
      </w:r>
    </w:p>
    <w:p w14:paraId="1DEC863F" w14:textId="77777777" w:rsidR="00750E5C" w:rsidRDefault="00000000">
      <w:pPr>
        <w:pStyle w:val="Compact"/>
        <w:numPr>
          <w:ilvl w:val="0"/>
          <w:numId w:val="5"/>
        </w:numPr>
      </w:pPr>
      <w:r>
        <w:t>possibly committed a criminal offence against or related to a child;</w:t>
      </w:r>
    </w:p>
    <w:p w14:paraId="15E6E2A0" w14:textId="77777777" w:rsidR="00750E5C" w:rsidRDefault="00000000">
      <w:pPr>
        <w:pStyle w:val="Compact"/>
        <w:numPr>
          <w:ilvl w:val="0"/>
          <w:numId w:val="5"/>
        </w:numPr>
      </w:pPr>
      <w:r>
        <w:t>behaved towards a child in a way that indicates they may pose a risk of harm to children;</w:t>
      </w:r>
    </w:p>
    <w:p w14:paraId="5590CF64" w14:textId="77777777" w:rsidR="00750E5C" w:rsidRDefault="00000000">
      <w:pPr>
        <w:pStyle w:val="Compact"/>
        <w:numPr>
          <w:ilvl w:val="0"/>
          <w:numId w:val="5"/>
        </w:numPr>
      </w:pPr>
      <w:r>
        <w:t>behaved in a way that indicates they may not be suitable to work with children.</w:t>
      </w:r>
    </w:p>
    <w:p w14:paraId="2F71232B" w14:textId="77777777" w:rsidR="00750E5C" w:rsidRDefault="00000000">
      <w:pPr>
        <w:pStyle w:val="FirstParagraph"/>
      </w:pPr>
      <w:r>
        <w:t>Allegations may relate to behaviour within or outside of the setting.</w:t>
      </w:r>
    </w:p>
    <w:p w14:paraId="225EFB6B" w14:textId="77777777" w:rsidR="00750E5C" w:rsidRDefault="00276086">
      <w:r>
        <w:rPr>
          <w:noProof/>
        </w:rPr>
        <w:pict w14:anchorId="30F707DC">
          <v:rect id="_x0000_i1037" alt="" style="width:451.3pt;height:.05pt;mso-width-percent:0;mso-height-percent:0;mso-width-percent:0;mso-height-percent:0" o:hralign="center" o:hrstd="t" o:hr="t"/>
        </w:pict>
      </w:r>
    </w:p>
    <w:p w14:paraId="30E006B2" w14:textId="77777777" w:rsidR="00750E5C" w:rsidRDefault="00000000">
      <w:pPr>
        <w:pStyle w:val="Nagwek1"/>
      </w:pPr>
      <w:bookmarkStart w:id="6" w:name="low-level-concerns"/>
      <w:bookmarkEnd w:id="5"/>
      <w:r>
        <w:lastRenderedPageBreak/>
        <w:t>5. Low-Level Concerns</w:t>
      </w:r>
    </w:p>
    <w:p w14:paraId="1D6DB7CD" w14:textId="77777777" w:rsidR="00750E5C" w:rsidRDefault="00000000">
      <w:pPr>
        <w:pStyle w:val="FirstParagraph"/>
      </w:pPr>
      <w:r>
        <w:t>The preschool recognises the importance of identifying and responding to low-level concerns before they escalate.</w:t>
      </w:r>
    </w:p>
    <w:p w14:paraId="153104D9" w14:textId="77777777" w:rsidR="00750E5C" w:rsidRDefault="00000000">
      <w:pPr>
        <w:pStyle w:val="Tekstpodstawowy"/>
      </w:pPr>
      <w:r>
        <w:t>A low-level concern may include behaviour that:</w:t>
      </w:r>
    </w:p>
    <w:p w14:paraId="1493B65A" w14:textId="77777777" w:rsidR="00750E5C" w:rsidRDefault="00000000">
      <w:pPr>
        <w:pStyle w:val="Compact"/>
        <w:numPr>
          <w:ilvl w:val="0"/>
          <w:numId w:val="6"/>
        </w:numPr>
      </w:pPr>
      <w:r>
        <w:t>is inconsistent with the Staff Code of Conduct;</w:t>
      </w:r>
    </w:p>
    <w:p w14:paraId="01C7530C" w14:textId="77777777" w:rsidR="00750E5C" w:rsidRDefault="00000000">
      <w:pPr>
        <w:pStyle w:val="Compact"/>
        <w:numPr>
          <w:ilvl w:val="0"/>
          <w:numId w:val="6"/>
        </w:numPr>
      </w:pPr>
      <w:r>
        <w:t>demonstrates poor professional boundaries;</w:t>
      </w:r>
    </w:p>
    <w:p w14:paraId="56C99740" w14:textId="77777777" w:rsidR="00750E5C" w:rsidRDefault="00000000">
      <w:pPr>
        <w:pStyle w:val="Compact"/>
        <w:numPr>
          <w:ilvl w:val="0"/>
          <w:numId w:val="6"/>
        </w:numPr>
      </w:pPr>
      <w:r>
        <w:t>causes discomfort or concern but does not meet the threshold of an allegation.</w:t>
      </w:r>
    </w:p>
    <w:p w14:paraId="0EBC4C52" w14:textId="77777777" w:rsidR="00750E5C" w:rsidRDefault="00000000">
      <w:pPr>
        <w:pStyle w:val="FirstParagraph"/>
      </w:pPr>
      <w:r>
        <w:t>Examples may include:</w:t>
      </w:r>
    </w:p>
    <w:p w14:paraId="68C896A4" w14:textId="77777777" w:rsidR="00750E5C" w:rsidRDefault="00000000">
      <w:pPr>
        <w:pStyle w:val="Compact"/>
        <w:numPr>
          <w:ilvl w:val="0"/>
          <w:numId w:val="7"/>
        </w:numPr>
      </w:pPr>
      <w:r>
        <w:t>inappropriate language;</w:t>
      </w:r>
    </w:p>
    <w:p w14:paraId="7247FBE6" w14:textId="77777777" w:rsidR="00750E5C" w:rsidRDefault="00000000">
      <w:pPr>
        <w:pStyle w:val="Compact"/>
        <w:numPr>
          <w:ilvl w:val="0"/>
          <w:numId w:val="7"/>
        </w:numPr>
      </w:pPr>
      <w:r>
        <w:t>favouritism;</w:t>
      </w:r>
    </w:p>
    <w:p w14:paraId="4E979D17" w14:textId="77777777" w:rsidR="00750E5C" w:rsidRDefault="00000000">
      <w:pPr>
        <w:pStyle w:val="Compact"/>
        <w:numPr>
          <w:ilvl w:val="0"/>
          <w:numId w:val="7"/>
        </w:numPr>
      </w:pPr>
      <w:r>
        <w:t>failure to follow agreed procedures;</w:t>
      </w:r>
    </w:p>
    <w:p w14:paraId="297262D5" w14:textId="77777777" w:rsidR="00750E5C" w:rsidRDefault="00000000">
      <w:pPr>
        <w:pStyle w:val="Compact"/>
        <w:numPr>
          <w:ilvl w:val="0"/>
          <w:numId w:val="7"/>
        </w:numPr>
      </w:pPr>
      <w:r>
        <w:t>poor judgement when interacting with children.</w:t>
      </w:r>
    </w:p>
    <w:p w14:paraId="2446594D" w14:textId="77777777" w:rsidR="00750E5C" w:rsidRDefault="00000000">
      <w:pPr>
        <w:pStyle w:val="FirstParagraph"/>
      </w:pPr>
      <w:r>
        <w:t>All low-level concerns must be reported to the Manager and recorded appropriately.</w:t>
      </w:r>
    </w:p>
    <w:p w14:paraId="39DCA33C" w14:textId="77777777" w:rsidR="00750E5C" w:rsidRDefault="00000000">
      <w:pPr>
        <w:pStyle w:val="Tekstpodstawowy"/>
      </w:pPr>
      <w:r>
        <w:t>Patterns of behaviour will be reviewed and addressed through supervision, support or formal procedures where necessary.</w:t>
      </w:r>
    </w:p>
    <w:p w14:paraId="606EFA7B" w14:textId="77777777" w:rsidR="00750E5C" w:rsidRDefault="00276086">
      <w:r>
        <w:rPr>
          <w:noProof/>
        </w:rPr>
        <w:pict w14:anchorId="261E8227">
          <v:rect id="_x0000_i1036" alt="" style="width:451.3pt;height:.05pt;mso-width-percent:0;mso-height-percent:0;mso-width-percent:0;mso-height-percent:0" o:hralign="center" o:hrstd="t" o:hr="t"/>
        </w:pict>
      </w:r>
    </w:p>
    <w:p w14:paraId="1C8C17AE" w14:textId="77777777" w:rsidR="00750E5C" w:rsidRDefault="00000000">
      <w:pPr>
        <w:pStyle w:val="Nagwek1"/>
      </w:pPr>
      <w:bookmarkStart w:id="7" w:name="reporting-an-allegation"/>
      <w:bookmarkEnd w:id="6"/>
      <w:r>
        <w:t>6. Reporting an Allegation</w:t>
      </w:r>
    </w:p>
    <w:p w14:paraId="45751D44" w14:textId="77777777" w:rsidR="00750E5C" w:rsidRDefault="00000000">
      <w:pPr>
        <w:pStyle w:val="FirstParagraph"/>
      </w:pPr>
      <w:r>
        <w:t>Any member of staff who becomes aware of an allegation must:</w:t>
      </w:r>
    </w:p>
    <w:p w14:paraId="38F0963E" w14:textId="77777777" w:rsidR="00750E5C" w:rsidRDefault="00000000">
      <w:pPr>
        <w:pStyle w:val="Compact"/>
        <w:numPr>
          <w:ilvl w:val="0"/>
          <w:numId w:val="8"/>
        </w:numPr>
      </w:pPr>
      <w:r>
        <w:t>Ensure the immediate safety of the child.</w:t>
      </w:r>
    </w:p>
    <w:p w14:paraId="00C08884" w14:textId="77777777" w:rsidR="00750E5C" w:rsidRDefault="00000000">
      <w:pPr>
        <w:pStyle w:val="Compact"/>
        <w:numPr>
          <w:ilvl w:val="0"/>
          <w:numId w:val="8"/>
        </w:numPr>
      </w:pPr>
      <w:r>
        <w:t>Report the concern immediately to the Designated Safeguarding Lead (DSL).</w:t>
      </w:r>
    </w:p>
    <w:p w14:paraId="7541E812" w14:textId="77777777" w:rsidR="00750E5C" w:rsidRDefault="00000000">
      <w:pPr>
        <w:pStyle w:val="Compact"/>
        <w:numPr>
          <w:ilvl w:val="0"/>
          <w:numId w:val="8"/>
        </w:numPr>
      </w:pPr>
      <w:r>
        <w:t>Make a factual written record as soon as possible.</w:t>
      </w:r>
    </w:p>
    <w:p w14:paraId="7C70FC9D" w14:textId="77777777" w:rsidR="00750E5C" w:rsidRDefault="00000000">
      <w:pPr>
        <w:pStyle w:val="Compact"/>
        <w:numPr>
          <w:ilvl w:val="0"/>
          <w:numId w:val="8"/>
        </w:numPr>
      </w:pPr>
      <w:r>
        <w:t>Avoid discussing the matter with other staff members.</w:t>
      </w:r>
    </w:p>
    <w:p w14:paraId="15980501" w14:textId="77777777" w:rsidR="00750E5C" w:rsidRDefault="00000000">
      <w:pPr>
        <w:pStyle w:val="Compact"/>
        <w:numPr>
          <w:ilvl w:val="0"/>
          <w:numId w:val="8"/>
        </w:numPr>
      </w:pPr>
      <w:r>
        <w:t>Maintain confidentiality.</w:t>
      </w:r>
    </w:p>
    <w:p w14:paraId="0404B57C" w14:textId="77777777" w:rsidR="00750E5C" w:rsidRDefault="00000000">
      <w:pPr>
        <w:pStyle w:val="FirstParagraph"/>
      </w:pPr>
      <w:r>
        <w:t>If the allegation concerns the DSL, the concern must be reported directly to the Chair of the Committee.</w:t>
      </w:r>
    </w:p>
    <w:p w14:paraId="43B2F96A" w14:textId="77777777" w:rsidR="00750E5C" w:rsidRDefault="00000000">
      <w:pPr>
        <w:pStyle w:val="Tekstpodstawowy"/>
      </w:pPr>
      <w:r>
        <w:t>If the allegation concerns the Chair of the Committee, advice will be sought directly from the Local Authority Designated Officer (LADO).</w:t>
      </w:r>
    </w:p>
    <w:p w14:paraId="44172728" w14:textId="77777777" w:rsidR="00750E5C" w:rsidRDefault="00276086">
      <w:r>
        <w:rPr>
          <w:noProof/>
        </w:rPr>
        <w:pict w14:anchorId="48551C21">
          <v:rect id="_x0000_i1035" alt="" style="width:451.3pt;height:.05pt;mso-width-percent:0;mso-height-percent:0;mso-width-percent:0;mso-height-percent:0" o:hralign="center" o:hrstd="t" o:hr="t"/>
        </w:pict>
      </w:r>
    </w:p>
    <w:p w14:paraId="47460698" w14:textId="77777777" w:rsidR="00750E5C" w:rsidRDefault="00000000">
      <w:pPr>
        <w:pStyle w:val="Nagwek1"/>
      </w:pPr>
      <w:bookmarkStart w:id="8" w:name="immediate-action"/>
      <w:bookmarkEnd w:id="7"/>
      <w:r>
        <w:lastRenderedPageBreak/>
        <w:t>7. Immediate Action</w:t>
      </w:r>
    </w:p>
    <w:p w14:paraId="6477BF9F" w14:textId="77777777" w:rsidR="00750E5C" w:rsidRDefault="00000000">
      <w:pPr>
        <w:pStyle w:val="FirstParagraph"/>
      </w:pPr>
      <w:r>
        <w:t>Upon receiving an allegation, the Manager, DSL or Chair of Committee will:</w:t>
      </w:r>
    </w:p>
    <w:p w14:paraId="60FF1EC3" w14:textId="77777777" w:rsidR="00750E5C" w:rsidRDefault="00000000">
      <w:pPr>
        <w:pStyle w:val="Compact"/>
        <w:numPr>
          <w:ilvl w:val="0"/>
          <w:numId w:val="9"/>
        </w:numPr>
      </w:pPr>
      <w:r>
        <w:t>ensure children remain safe;</w:t>
      </w:r>
    </w:p>
    <w:p w14:paraId="364BFD2D" w14:textId="77777777" w:rsidR="00750E5C" w:rsidRDefault="00000000">
      <w:pPr>
        <w:pStyle w:val="Compact"/>
        <w:numPr>
          <w:ilvl w:val="0"/>
          <w:numId w:val="9"/>
        </w:numPr>
      </w:pPr>
      <w:r>
        <w:t>gather factual information only;</w:t>
      </w:r>
    </w:p>
    <w:p w14:paraId="1C3C7520" w14:textId="77777777" w:rsidR="00750E5C" w:rsidRDefault="00000000">
      <w:pPr>
        <w:pStyle w:val="Compact"/>
        <w:numPr>
          <w:ilvl w:val="0"/>
          <w:numId w:val="9"/>
        </w:numPr>
      </w:pPr>
      <w:r>
        <w:t>avoid conducting an internal investigation;</w:t>
      </w:r>
    </w:p>
    <w:p w14:paraId="566614EE" w14:textId="77777777" w:rsidR="00750E5C" w:rsidRDefault="00000000">
      <w:pPr>
        <w:pStyle w:val="Compact"/>
        <w:numPr>
          <w:ilvl w:val="0"/>
          <w:numId w:val="9"/>
        </w:numPr>
      </w:pPr>
      <w:r>
        <w:t>seek advice from the Local Authority Designated Officer (LADO);</w:t>
      </w:r>
    </w:p>
    <w:p w14:paraId="253DD32B" w14:textId="77777777" w:rsidR="00750E5C" w:rsidRDefault="00000000">
      <w:pPr>
        <w:pStyle w:val="Compact"/>
        <w:numPr>
          <w:ilvl w:val="0"/>
          <w:numId w:val="9"/>
        </w:numPr>
      </w:pPr>
      <w:r>
        <w:t>record all actions taken.</w:t>
      </w:r>
    </w:p>
    <w:p w14:paraId="4FDAD0E4" w14:textId="77777777" w:rsidR="00750E5C" w:rsidRDefault="00000000">
      <w:pPr>
        <w:pStyle w:val="FirstParagraph"/>
      </w:pPr>
      <w:r>
        <w:t>The setting will not attempt to determine guilt or innocence.</w:t>
      </w:r>
    </w:p>
    <w:p w14:paraId="188CA47B" w14:textId="77777777" w:rsidR="00750E5C" w:rsidRDefault="00276086">
      <w:r>
        <w:rPr>
          <w:noProof/>
        </w:rPr>
        <w:pict w14:anchorId="1623BF2A">
          <v:rect id="_x0000_i1034" alt="" style="width:451.3pt;height:.05pt;mso-width-percent:0;mso-height-percent:0;mso-width-percent:0;mso-height-percent:0" o:hralign="center" o:hrstd="t" o:hr="t"/>
        </w:pict>
      </w:r>
    </w:p>
    <w:p w14:paraId="668EBA81" w14:textId="77777777" w:rsidR="00750E5C" w:rsidRDefault="00000000">
      <w:pPr>
        <w:pStyle w:val="Nagwek1"/>
      </w:pPr>
      <w:bookmarkStart w:id="9" w:name="Xf849ae37cca5774464f9de22d43defb86ded884"/>
      <w:bookmarkEnd w:id="8"/>
      <w:r>
        <w:t>8. Referral to the Local Authority Designated Officer (LADO)</w:t>
      </w:r>
    </w:p>
    <w:p w14:paraId="0C95CD12" w14:textId="77777777" w:rsidR="00750E5C" w:rsidRDefault="00000000">
      <w:pPr>
        <w:pStyle w:val="FirstParagraph"/>
      </w:pPr>
      <w:r>
        <w:t>The Local Authority Designated Officer (LADO) must be contacted promptly whenever an allegation meets the relevant threshold.</w:t>
      </w:r>
    </w:p>
    <w:p w14:paraId="69E8D5B9" w14:textId="77777777" w:rsidR="00750E5C" w:rsidRDefault="00000000">
      <w:pPr>
        <w:pStyle w:val="Tekstpodstawowy"/>
      </w:pPr>
      <w:r>
        <w:t>The setting will:</w:t>
      </w:r>
    </w:p>
    <w:p w14:paraId="245BFE2A" w14:textId="77777777" w:rsidR="00750E5C" w:rsidRDefault="00000000">
      <w:pPr>
        <w:pStyle w:val="Compact"/>
        <w:numPr>
          <w:ilvl w:val="0"/>
          <w:numId w:val="10"/>
        </w:numPr>
      </w:pPr>
      <w:r>
        <w:t>follow all advice provided;</w:t>
      </w:r>
    </w:p>
    <w:p w14:paraId="78325092" w14:textId="77777777" w:rsidR="00750E5C" w:rsidRDefault="00000000">
      <w:pPr>
        <w:pStyle w:val="Compact"/>
        <w:numPr>
          <w:ilvl w:val="0"/>
          <w:numId w:val="10"/>
        </w:numPr>
      </w:pPr>
      <w:r>
        <w:t>cooperate fully with investigations;</w:t>
      </w:r>
    </w:p>
    <w:p w14:paraId="3D49DD89" w14:textId="77777777" w:rsidR="00750E5C" w:rsidRDefault="00000000">
      <w:pPr>
        <w:pStyle w:val="Compact"/>
        <w:numPr>
          <w:ilvl w:val="0"/>
          <w:numId w:val="10"/>
        </w:numPr>
      </w:pPr>
      <w:r>
        <w:t>provide requested records and information;</w:t>
      </w:r>
    </w:p>
    <w:p w14:paraId="55C4AB35" w14:textId="77777777" w:rsidR="00750E5C" w:rsidRDefault="00000000">
      <w:pPr>
        <w:pStyle w:val="Compact"/>
        <w:numPr>
          <w:ilvl w:val="0"/>
          <w:numId w:val="10"/>
        </w:numPr>
      </w:pPr>
      <w:r>
        <w:t>attend strategy meetings where required.</w:t>
      </w:r>
    </w:p>
    <w:p w14:paraId="74E8F34E" w14:textId="77777777" w:rsidR="00750E5C" w:rsidRDefault="00000000">
      <w:pPr>
        <w:pStyle w:val="FirstParagraph"/>
      </w:pPr>
      <w:r>
        <w:t>No disciplinary action will be taken until appropriate advice has been obtained unless immediate safeguarding action is required.</w:t>
      </w:r>
    </w:p>
    <w:p w14:paraId="27CAFC7C" w14:textId="77777777" w:rsidR="00750E5C" w:rsidRDefault="00276086">
      <w:r>
        <w:rPr>
          <w:noProof/>
        </w:rPr>
        <w:pict w14:anchorId="249CE1B5">
          <v:rect id="_x0000_i1033" alt="" style="width:451.3pt;height:.05pt;mso-width-percent:0;mso-height-percent:0;mso-width-percent:0;mso-height-percent:0" o:hralign="center" o:hrstd="t" o:hr="t"/>
        </w:pict>
      </w:r>
    </w:p>
    <w:p w14:paraId="3144F258" w14:textId="77777777" w:rsidR="00750E5C" w:rsidRDefault="00000000">
      <w:pPr>
        <w:pStyle w:val="Nagwek1"/>
      </w:pPr>
      <w:bookmarkStart w:id="10" w:name="suspension-and-alternative-arrangements"/>
      <w:bookmarkEnd w:id="9"/>
      <w:r>
        <w:t>9. Suspension and Alternative Arrangements</w:t>
      </w:r>
    </w:p>
    <w:p w14:paraId="3D11F6E1" w14:textId="77777777" w:rsidR="00750E5C" w:rsidRDefault="00000000">
      <w:pPr>
        <w:pStyle w:val="FirstParagraph"/>
      </w:pPr>
      <w:r>
        <w:t>Suspension is a neutral act and is not an indication of guilt.</w:t>
      </w:r>
    </w:p>
    <w:p w14:paraId="7538F891" w14:textId="77777777" w:rsidR="00750E5C" w:rsidRDefault="00000000">
      <w:pPr>
        <w:pStyle w:val="Tekstpodstawowy"/>
      </w:pPr>
      <w:r>
        <w:t>The setting will consider:</w:t>
      </w:r>
    </w:p>
    <w:p w14:paraId="25A4C2EC" w14:textId="77777777" w:rsidR="00750E5C" w:rsidRDefault="00000000">
      <w:pPr>
        <w:pStyle w:val="Compact"/>
        <w:numPr>
          <w:ilvl w:val="0"/>
          <w:numId w:val="11"/>
        </w:numPr>
      </w:pPr>
      <w:r>
        <w:t>the safety of children;</w:t>
      </w:r>
    </w:p>
    <w:p w14:paraId="3CD68EF5" w14:textId="77777777" w:rsidR="00750E5C" w:rsidRDefault="00000000">
      <w:pPr>
        <w:pStyle w:val="Compact"/>
        <w:numPr>
          <w:ilvl w:val="0"/>
          <w:numId w:val="11"/>
        </w:numPr>
      </w:pPr>
      <w:r>
        <w:t>the welfare of the staff member;</w:t>
      </w:r>
    </w:p>
    <w:p w14:paraId="0E3721D3" w14:textId="77777777" w:rsidR="00750E5C" w:rsidRDefault="00000000">
      <w:pPr>
        <w:pStyle w:val="Compact"/>
        <w:numPr>
          <w:ilvl w:val="0"/>
          <w:numId w:val="11"/>
        </w:numPr>
      </w:pPr>
      <w:r>
        <w:t>the nature of the allegation;</w:t>
      </w:r>
    </w:p>
    <w:p w14:paraId="741966CD" w14:textId="77777777" w:rsidR="00750E5C" w:rsidRDefault="00000000">
      <w:pPr>
        <w:pStyle w:val="Compact"/>
        <w:numPr>
          <w:ilvl w:val="0"/>
          <w:numId w:val="11"/>
        </w:numPr>
      </w:pPr>
      <w:r>
        <w:t>advice received from LADO and other agencies.</w:t>
      </w:r>
    </w:p>
    <w:p w14:paraId="0D89CDCC" w14:textId="77777777" w:rsidR="00750E5C" w:rsidRDefault="00000000">
      <w:pPr>
        <w:pStyle w:val="FirstParagraph"/>
      </w:pPr>
      <w:r>
        <w:t>Alternative duties may be considered where appropriate.</w:t>
      </w:r>
    </w:p>
    <w:p w14:paraId="7AA8C03B" w14:textId="77777777" w:rsidR="00750E5C" w:rsidRDefault="00276086">
      <w:r>
        <w:rPr>
          <w:noProof/>
        </w:rPr>
        <w:lastRenderedPageBreak/>
        <w:pict w14:anchorId="6EE7E2F0">
          <v:rect id="_x0000_i1032" alt="" style="width:451.3pt;height:.05pt;mso-width-percent:0;mso-height-percent:0;mso-width-percent:0;mso-height-percent:0" o:hralign="center" o:hrstd="t" o:hr="t"/>
        </w:pict>
      </w:r>
    </w:p>
    <w:p w14:paraId="36E38F52" w14:textId="77777777" w:rsidR="00750E5C" w:rsidRDefault="00000000">
      <w:pPr>
        <w:pStyle w:val="Nagwek1"/>
      </w:pPr>
      <w:bookmarkStart w:id="11" w:name="support-for-children"/>
      <w:bookmarkEnd w:id="10"/>
      <w:r>
        <w:t>10. Support for Children</w:t>
      </w:r>
    </w:p>
    <w:p w14:paraId="52FE083E" w14:textId="77777777" w:rsidR="00750E5C" w:rsidRDefault="00000000">
      <w:pPr>
        <w:pStyle w:val="FirstParagraph"/>
      </w:pPr>
      <w:r>
        <w:t>The preschool will ensure that:</w:t>
      </w:r>
    </w:p>
    <w:p w14:paraId="768F08FD" w14:textId="77777777" w:rsidR="00750E5C" w:rsidRDefault="00000000">
      <w:pPr>
        <w:pStyle w:val="Compact"/>
        <w:numPr>
          <w:ilvl w:val="0"/>
          <w:numId w:val="12"/>
        </w:numPr>
      </w:pPr>
      <w:r>
        <w:t>children remain safe throughout the process;</w:t>
      </w:r>
    </w:p>
    <w:p w14:paraId="6858C346" w14:textId="77777777" w:rsidR="00750E5C" w:rsidRDefault="00000000">
      <w:pPr>
        <w:pStyle w:val="Compact"/>
        <w:numPr>
          <w:ilvl w:val="0"/>
          <w:numId w:val="12"/>
        </w:numPr>
      </w:pPr>
      <w:r>
        <w:t>emotional wellbeing is supported;</w:t>
      </w:r>
    </w:p>
    <w:p w14:paraId="30484DE4" w14:textId="77777777" w:rsidR="00750E5C" w:rsidRDefault="00000000">
      <w:pPr>
        <w:pStyle w:val="Compact"/>
        <w:numPr>
          <w:ilvl w:val="0"/>
          <w:numId w:val="12"/>
        </w:numPr>
      </w:pPr>
      <w:r>
        <w:t>parents are kept informed where appropriate;</w:t>
      </w:r>
    </w:p>
    <w:p w14:paraId="60E0E829" w14:textId="77777777" w:rsidR="00750E5C" w:rsidRDefault="00000000">
      <w:pPr>
        <w:pStyle w:val="Compact"/>
        <w:numPr>
          <w:ilvl w:val="0"/>
          <w:numId w:val="12"/>
        </w:numPr>
      </w:pPr>
      <w:r>
        <w:t>safeguarding measures remain in place.</w:t>
      </w:r>
    </w:p>
    <w:p w14:paraId="2F375FE9" w14:textId="77777777" w:rsidR="00750E5C" w:rsidRDefault="00000000">
      <w:pPr>
        <w:pStyle w:val="FirstParagraph"/>
      </w:pPr>
      <w:r>
        <w:t>The needs of the child will remain central throughout any investigation.</w:t>
      </w:r>
    </w:p>
    <w:p w14:paraId="7A674083" w14:textId="77777777" w:rsidR="00750E5C" w:rsidRDefault="00276086">
      <w:r>
        <w:rPr>
          <w:noProof/>
        </w:rPr>
        <w:pict w14:anchorId="0B0BEE94">
          <v:rect id="_x0000_i1031" alt="" style="width:451.3pt;height:.05pt;mso-width-percent:0;mso-height-percent:0;mso-width-percent:0;mso-height-percent:0" o:hralign="center" o:hrstd="t" o:hr="t"/>
        </w:pict>
      </w:r>
    </w:p>
    <w:p w14:paraId="6622DDBE" w14:textId="77777777" w:rsidR="00750E5C" w:rsidRDefault="00000000">
      <w:pPr>
        <w:pStyle w:val="Nagwek1"/>
      </w:pPr>
      <w:bookmarkStart w:id="12" w:name="support-for-staff"/>
      <w:bookmarkEnd w:id="11"/>
      <w:r>
        <w:t>11. Support for Staff</w:t>
      </w:r>
    </w:p>
    <w:p w14:paraId="62A1C17A" w14:textId="77777777" w:rsidR="00750E5C" w:rsidRDefault="00000000">
      <w:pPr>
        <w:pStyle w:val="FirstParagraph"/>
      </w:pPr>
      <w:r>
        <w:t>Any staff member subject to an allegation will be treated fairly and with respect.</w:t>
      </w:r>
    </w:p>
    <w:p w14:paraId="72883E08" w14:textId="77777777" w:rsidR="00750E5C" w:rsidRDefault="00000000">
      <w:pPr>
        <w:pStyle w:val="Tekstpodstawowy"/>
      </w:pPr>
      <w:r>
        <w:t>Support may include:</w:t>
      </w:r>
    </w:p>
    <w:p w14:paraId="6FC0BB81" w14:textId="77777777" w:rsidR="00750E5C" w:rsidRDefault="00000000">
      <w:pPr>
        <w:pStyle w:val="Compact"/>
        <w:numPr>
          <w:ilvl w:val="0"/>
          <w:numId w:val="13"/>
        </w:numPr>
      </w:pPr>
      <w:r>
        <w:t>a named point of contact;</w:t>
      </w:r>
    </w:p>
    <w:p w14:paraId="4FE634C8" w14:textId="77777777" w:rsidR="00750E5C" w:rsidRDefault="00000000">
      <w:pPr>
        <w:pStyle w:val="Compact"/>
        <w:numPr>
          <w:ilvl w:val="0"/>
          <w:numId w:val="13"/>
        </w:numPr>
      </w:pPr>
      <w:r>
        <w:t>access to welfare support;</w:t>
      </w:r>
    </w:p>
    <w:p w14:paraId="4D83AC4E" w14:textId="77777777" w:rsidR="00750E5C" w:rsidRDefault="00000000">
      <w:pPr>
        <w:pStyle w:val="Compact"/>
        <w:numPr>
          <w:ilvl w:val="0"/>
          <w:numId w:val="13"/>
        </w:numPr>
      </w:pPr>
      <w:r>
        <w:t>regular updates where possible;</w:t>
      </w:r>
    </w:p>
    <w:p w14:paraId="4F760965" w14:textId="77777777" w:rsidR="00750E5C" w:rsidRDefault="00000000">
      <w:pPr>
        <w:pStyle w:val="Compact"/>
        <w:numPr>
          <w:ilvl w:val="0"/>
          <w:numId w:val="13"/>
        </w:numPr>
      </w:pPr>
      <w:r>
        <w:t>opportunities to respond through appropriate procedures.</w:t>
      </w:r>
    </w:p>
    <w:p w14:paraId="7E535874" w14:textId="77777777" w:rsidR="00750E5C" w:rsidRDefault="00000000">
      <w:pPr>
        <w:pStyle w:val="FirstParagraph"/>
      </w:pPr>
      <w:r>
        <w:t>Confidentiality will be maintained wherever possible.</w:t>
      </w:r>
    </w:p>
    <w:p w14:paraId="5E756881" w14:textId="77777777" w:rsidR="00750E5C" w:rsidRDefault="00276086">
      <w:r>
        <w:rPr>
          <w:noProof/>
        </w:rPr>
        <w:pict w14:anchorId="0EF2AEE4">
          <v:rect id="_x0000_i1030" alt="" style="width:451.3pt;height:.05pt;mso-width-percent:0;mso-height-percent:0;mso-width-percent:0;mso-height-percent:0" o:hralign="center" o:hrstd="t" o:hr="t"/>
        </w:pict>
      </w:r>
    </w:p>
    <w:p w14:paraId="5936FB32" w14:textId="77777777" w:rsidR="00750E5C" w:rsidRDefault="00000000">
      <w:pPr>
        <w:pStyle w:val="Nagwek1"/>
      </w:pPr>
      <w:bookmarkStart w:id="13" w:name="confidentiality"/>
      <w:bookmarkEnd w:id="12"/>
      <w:r>
        <w:t>12. Confidentiality</w:t>
      </w:r>
    </w:p>
    <w:p w14:paraId="2D4FA14E" w14:textId="77777777" w:rsidR="00750E5C" w:rsidRDefault="00000000">
      <w:pPr>
        <w:pStyle w:val="FirstParagraph"/>
      </w:pPr>
      <w:r>
        <w:t>Information relating to allegations will only be shared with those who have a legitimate need to know.</w:t>
      </w:r>
    </w:p>
    <w:p w14:paraId="62EBF5A4" w14:textId="77777777" w:rsidR="00750E5C" w:rsidRDefault="00000000">
      <w:pPr>
        <w:pStyle w:val="Tekstpodstawowy"/>
      </w:pPr>
      <w:r>
        <w:t>All records will be handled in accordance with:</w:t>
      </w:r>
    </w:p>
    <w:p w14:paraId="113B7949" w14:textId="77777777" w:rsidR="00750E5C" w:rsidRDefault="00000000">
      <w:pPr>
        <w:pStyle w:val="Compact"/>
        <w:numPr>
          <w:ilvl w:val="0"/>
          <w:numId w:val="14"/>
        </w:numPr>
      </w:pPr>
      <w:r>
        <w:t>Data Protection Act 2018;</w:t>
      </w:r>
    </w:p>
    <w:p w14:paraId="31A89DCB" w14:textId="77777777" w:rsidR="00750E5C" w:rsidRDefault="00000000">
      <w:pPr>
        <w:pStyle w:val="Compact"/>
        <w:numPr>
          <w:ilvl w:val="0"/>
          <w:numId w:val="14"/>
        </w:numPr>
      </w:pPr>
      <w:r>
        <w:t>UK GDPR;</w:t>
      </w:r>
    </w:p>
    <w:p w14:paraId="2CBA3809" w14:textId="77777777" w:rsidR="00750E5C" w:rsidRDefault="00000000">
      <w:pPr>
        <w:pStyle w:val="Compact"/>
        <w:numPr>
          <w:ilvl w:val="0"/>
          <w:numId w:val="14"/>
        </w:numPr>
      </w:pPr>
      <w:r>
        <w:t>safeguarding requirements.</w:t>
      </w:r>
    </w:p>
    <w:p w14:paraId="7F046916" w14:textId="77777777" w:rsidR="00750E5C" w:rsidRDefault="00000000">
      <w:pPr>
        <w:pStyle w:val="FirstParagraph"/>
      </w:pPr>
      <w:r>
        <w:t>Unnecessary disclosure may place children, families or staff at risk and must be avoided.</w:t>
      </w:r>
    </w:p>
    <w:p w14:paraId="67407D8E" w14:textId="77777777" w:rsidR="00750E5C" w:rsidRDefault="00276086">
      <w:r>
        <w:rPr>
          <w:noProof/>
        </w:rPr>
        <w:pict w14:anchorId="479DD8BE">
          <v:rect id="_x0000_i1029" alt="" style="width:451.3pt;height:.05pt;mso-width-percent:0;mso-height-percent:0;mso-width-percent:0;mso-height-percent:0" o:hralign="center" o:hrstd="t" o:hr="t"/>
        </w:pict>
      </w:r>
    </w:p>
    <w:p w14:paraId="301DA780" w14:textId="77777777" w:rsidR="00750E5C" w:rsidRDefault="00000000">
      <w:pPr>
        <w:pStyle w:val="Nagwek1"/>
      </w:pPr>
      <w:bookmarkStart w:id="14" w:name="malicious-or-false-allegations"/>
      <w:bookmarkEnd w:id="13"/>
      <w:r>
        <w:lastRenderedPageBreak/>
        <w:t>13. Malicious or False Allegations</w:t>
      </w:r>
    </w:p>
    <w:p w14:paraId="7CAF9716" w14:textId="77777777" w:rsidR="00750E5C" w:rsidRDefault="00000000">
      <w:pPr>
        <w:pStyle w:val="FirstParagraph"/>
      </w:pPr>
      <w:r>
        <w:t>Where an allegation is found to be:</w:t>
      </w:r>
    </w:p>
    <w:p w14:paraId="77443308" w14:textId="77777777" w:rsidR="00750E5C" w:rsidRDefault="00000000">
      <w:pPr>
        <w:pStyle w:val="Compact"/>
        <w:numPr>
          <w:ilvl w:val="0"/>
          <w:numId w:val="15"/>
        </w:numPr>
      </w:pPr>
      <w:r>
        <w:t>false;</w:t>
      </w:r>
    </w:p>
    <w:p w14:paraId="0E66A67B" w14:textId="77777777" w:rsidR="00750E5C" w:rsidRDefault="00000000">
      <w:pPr>
        <w:pStyle w:val="Compact"/>
        <w:numPr>
          <w:ilvl w:val="0"/>
          <w:numId w:val="15"/>
        </w:numPr>
      </w:pPr>
      <w:r>
        <w:t>unfounded;</w:t>
      </w:r>
    </w:p>
    <w:p w14:paraId="130D77CE" w14:textId="77777777" w:rsidR="00750E5C" w:rsidRDefault="00000000">
      <w:pPr>
        <w:pStyle w:val="Compact"/>
        <w:numPr>
          <w:ilvl w:val="0"/>
          <w:numId w:val="15"/>
        </w:numPr>
      </w:pPr>
      <w:r>
        <w:t>mistaken; or</w:t>
      </w:r>
    </w:p>
    <w:p w14:paraId="06B9D961" w14:textId="77777777" w:rsidR="00750E5C" w:rsidRDefault="00000000">
      <w:pPr>
        <w:pStyle w:val="Compact"/>
        <w:numPr>
          <w:ilvl w:val="0"/>
          <w:numId w:val="15"/>
        </w:numPr>
      </w:pPr>
      <w:r>
        <w:t>malicious,</w:t>
      </w:r>
    </w:p>
    <w:p w14:paraId="22D512EA" w14:textId="77777777" w:rsidR="00750E5C" w:rsidRDefault="00000000">
      <w:pPr>
        <w:pStyle w:val="FirstParagraph"/>
      </w:pPr>
      <w:r>
        <w:t>the setting will consider what support is required for all parties involved.</w:t>
      </w:r>
    </w:p>
    <w:p w14:paraId="63436915" w14:textId="77777777" w:rsidR="00750E5C" w:rsidRDefault="00000000">
      <w:pPr>
        <w:pStyle w:val="Tekstpodstawowy"/>
      </w:pPr>
      <w:r>
        <w:t>Where appropriate, action may be taken if a malicious allegation has been made intentionally.</w:t>
      </w:r>
    </w:p>
    <w:p w14:paraId="2C232ECF" w14:textId="77777777" w:rsidR="00750E5C" w:rsidRDefault="00276086">
      <w:r>
        <w:rPr>
          <w:noProof/>
        </w:rPr>
        <w:pict w14:anchorId="06024CAD">
          <v:rect id="_x0000_i1028" alt="" style="width:451.3pt;height:.05pt;mso-width-percent:0;mso-height-percent:0;mso-width-percent:0;mso-height-percent:0" o:hralign="center" o:hrstd="t" o:hr="t"/>
        </w:pict>
      </w:r>
    </w:p>
    <w:p w14:paraId="5CC78F6B" w14:textId="77777777" w:rsidR="00750E5C" w:rsidRDefault="00000000">
      <w:pPr>
        <w:pStyle w:val="Nagwek1"/>
      </w:pPr>
      <w:bookmarkStart w:id="15" w:name="record-keeping"/>
      <w:bookmarkEnd w:id="14"/>
      <w:r>
        <w:t>14. Record Keeping</w:t>
      </w:r>
    </w:p>
    <w:p w14:paraId="6ED5DC00" w14:textId="77777777" w:rsidR="00750E5C" w:rsidRDefault="00000000">
      <w:pPr>
        <w:pStyle w:val="FirstParagraph"/>
      </w:pPr>
      <w:r>
        <w:t>Accurate records will be maintained of:</w:t>
      </w:r>
    </w:p>
    <w:p w14:paraId="1D65EDEE" w14:textId="77777777" w:rsidR="00750E5C" w:rsidRDefault="00000000">
      <w:pPr>
        <w:pStyle w:val="Compact"/>
        <w:numPr>
          <w:ilvl w:val="0"/>
          <w:numId w:val="16"/>
        </w:numPr>
      </w:pPr>
      <w:r>
        <w:t>allegations received;</w:t>
      </w:r>
    </w:p>
    <w:p w14:paraId="6A657596" w14:textId="77777777" w:rsidR="00750E5C" w:rsidRDefault="00000000">
      <w:pPr>
        <w:pStyle w:val="Compact"/>
        <w:numPr>
          <w:ilvl w:val="0"/>
          <w:numId w:val="16"/>
        </w:numPr>
      </w:pPr>
      <w:r>
        <w:t>actions taken;</w:t>
      </w:r>
    </w:p>
    <w:p w14:paraId="515CE930" w14:textId="77777777" w:rsidR="00750E5C" w:rsidRDefault="00000000">
      <w:pPr>
        <w:pStyle w:val="Compact"/>
        <w:numPr>
          <w:ilvl w:val="0"/>
          <w:numId w:val="16"/>
        </w:numPr>
      </w:pPr>
      <w:r>
        <w:t>referrals made;</w:t>
      </w:r>
    </w:p>
    <w:p w14:paraId="746AAD47" w14:textId="77777777" w:rsidR="00750E5C" w:rsidRDefault="00000000">
      <w:pPr>
        <w:pStyle w:val="Compact"/>
        <w:numPr>
          <w:ilvl w:val="0"/>
          <w:numId w:val="16"/>
        </w:numPr>
      </w:pPr>
      <w:r>
        <w:t>outcomes reached.</w:t>
      </w:r>
    </w:p>
    <w:p w14:paraId="3B866AA3" w14:textId="77777777" w:rsidR="00750E5C" w:rsidRDefault="00000000">
      <w:pPr>
        <w:pStyle w:val="FirstParagraph"/>
      </w:pPr>
      <w:r>
        <w:t>Records will be stored securely and retained in accordance with statutory guidance.</w:t>
      </w:r>
    </w:p>
    <w:p w14:paraId="2EB5D3FF" w14:textId="77777777" w:rsidR="00750E5C" w:rsidRDefault="00276086">
      <w:r>
        <w:rPr>
          <w:noProof/>
        </w:rPr>
        <w:pict w14:anchorId="5B0C9772">
          <v:rect id="_x0000_i1027" alt="" style="width:451.3pt;height:.05pt;mso-width-percent:0;mso-height-percent:0;mso-width-percent:0;mso-height-percent:0" o:hralign="center" o:hrstd="t" o:hr="t"/>
        </w:pict>
      </w:r>
    </w:p>
    <w:p w14:paraId="10929CE1" w14:textId="77777777" w:rsidR="00750E5C" w:rsidRDefault="00000000">
      <w:pPr>
        <w:pStyle w:val="Nagwek1"/>
      </w:pPr>
      <w:bookmarkStart w:id="16" w:name="learning-and-improvement"/>
      <w:bookmarkEnd w:id="15"/>
      <w:r>
        <w:t>15. Learning and Improvement</w:t>
      </w:r>
    </w:p>
    <w:p w14:paraId="639922E7" w14:textId="77777777" w:rsidR="00750E5C" w:rsidRDefault="00000000">
      <w:pPr>
        <w:pStyle w:val="FirstParagraph"/>
      </w:pPr>
      <w:r>
        <w:t>Following the conclusion of any allegation, the Management Team and Committee will review:</w:t>
      </w:r>
    </w:p>
    <w:p w14:paraId="04DCD67B" w14:textId="77777777" w:rsidR="00750E5C" w:rsidRDefault="00000000">
      <w:pPr>
        <w:pStyle w:val="Compact"/>
        <w:numPr>
          <w:ilvl w:val="0"/>
          <w:numId w:val="17"/>
        </w:numPr>
      </w:pPr>
      <w:r>
        <w:t>whether procedures were followed correctly;</w:t>
      </w:r>
    </w:p>
    <w:p w14:paraId="271CE901" w14:textId="77777777" w:rsidR="00750E5C" w:rsidRDefault="00000000">
      <w:pPr>
        <w:pStyle w:val="Compact"/>
        <w:numPr>
          <w:ilvl w:val="0"/>
          <w:numId w:val="17"/>
        </w:numPr>
      </w:pPr>
      <w:r>
        <w:t>whether improvements are required;</w:t>
      </w:r>
    </w:p>
    <w:p w14:paraId="1B23874F" w14:textId="77777777" w:rsidR="00750E5C" w:rsidRDefault="00000000">
      <w:pPr>
        <w:pStyle w:val="Compact"/>
        <w:numPr>
          <w:ilvl w:val="0"/>
          <w:numId w:val="17"/>
        </w:numPr>
      </w:pPr>
      <w:r>
        <w:t>whether additional staff training is needed;</w:t>
      </w:r>
    </w:p>
    <w:p w14:paraId="3D0AA12A" w14:textId="77777777" w:rsidR="00750E5C" w:rsidRDefault="00000000">
      <w:pPr>
        <w:pStyle w:val="Compact"/>
        <w:numPr>
          <w:ilvl w:val="0"/>
          <w:numId w:val="17"/>
        </w:numPr>
      </w:pPr>
      <w:r>
        <w:t>whether any policies require updating.</w:t>
      </w:r>
    </w:p>
    <w:p w14:paraId="5BD59C53" w14:textId="77777777" w:rsidR="00750E5C" w:rsidRDefault="00000000">
      <w:pPr>
        <w:pStyle w:val="FirstParagraph"/>
      </w:pPr>
      <w:r>
        <w:t>The purpose of this review is to strengthen safeguarding practice and reduce future risk.</w:t>
      </w:r>
    </w:p>
    <w:p w14:paraId="2CDB14B7" w14:textId="77777777" w:rsidR="00750E5C" w:rsidRDefault="00276086">
      <w:r>
        <w:rPr>
          <w:noProof/>
        </w:rPr>
        <w:pict w14:anchorId="3ED5C1E8">
          <v:rect id="_x0000_i1026" alt="" style="width:451.3pt;height:.05pt;mso-width-percent:0;mso-height-percent:0;mso-width-percent:0;mso-height-percent:0" o:hralign="center" o:hrstd="t" o:hr="t"/>
        </w:pict>
      </w:r>
    </w:p>
    <w:p w14:paraId="6BB66DEB" w14:textId="77777777" w:rsidR="00750E5C" w:rsidRDefault="00000000">
      <w:pPr>
        <w:pStyle w:val="Nagwek1"/>
      </w:pPr>
      <w:bookmarkStart w:id="17" w:name="monitoring-and-review"/>
      <w:bookmarkEnd w:id="16"/>
      <w:r>
        <w:lastRenderedPageBreak/>
        <w:t>16. Monitoring and Review</w:t>
      </w:r>
    </w:p>
    <w:p w14:paraId="50A3CE7A" w14:textId="77777777" w:rsidR="00750E5C" w:rsidRDefault="00000000">
      <w:pPr>
        <w:pStyle w:val="FirstParagraph"/>
      </w:pPr>
      <w:r>
        <w:t>This policy will be reviewed annually or sooner where there are changes to legislation, safeguarding guidance or local authority procedures.</w:t>
      </w:r>
    </w:p>
    <w:p w14:paraId="3734ECC5" w14:textId="77777777" w:rsidR="00750E5C" w:rsidRDefault="00000000">
      <w:pPr>
        <w:pStyle w:val="Tekstpodstawowy"/>
      </w:pPr>
      <w:r>
        <w:t>The Committee and Management Team are responsible for ensuring effective implementation of this policy.</w:t>
      </w:r>
    </w:p>
    <w:p w14:paraId="046C223A" w14:textId="77777777" w:rsidR="00750E5C" w:rsidRDefault="00276086">
      <w:r>
        <w:rPr>
          <w:noProof/>
        </w:rPr>
        <w:pict w14:anchorId="3FA293CF">
          <v:rect id="_x0000_i1025" alt="" style="width:451.3pt;height:.05pt;mso-width-percent:0;mso-height-percent:0;mso-width-percent:0;mso-height-percent:0" o:hralign="center" o:hrstd="t" o:hr="t"/>
        </w:pict>
      </w:r>
    </w:p>
    <w:p w14:paraId="4369CAAF" w14:textId="77777777" w:rsidR="00750E5C" w:rsidRDefault="00000000">
      <w:pPr>
        <w:pStyle w:val="Nagwek2"/>
      </w:pPr>
      <w:bookmarkStart w:id="18" w:name="related-policies"/>
      <w:r>
        <w:t>Related Policies</w:t>
      </w:r>
    </w:p>
    <w:p w14:paraId="4C917D94" w14:textId="77777777" w:rsidR="00750E5C" w:rsidRDefault="00000000">
      <w:pPr>
        <w:pStyle w:val="Compact"/>
        <w:numPr>
          <w:ilvl w:val="0"/>
          <w:numId w:val="18"/>
        </w:numPr>
      </w:pPr>
      <w:r>
        <w:t>Safeguarding and Child Protection Policy</w:t>
      </w:r>
    </w:p>
    <w:p w14:paraId="048B8716" w14:textId="77777777" w:rsidR="00750E5C" w:rsidRDefault="00000000">
      <w:pPr>
        <w:pStyle w:val="Compact"/>
        <w:numPr>
          <w:ilvl w:val="0"/>
          <w:numId w:val="18"/>
        </w:numPr>
      </w:pPr>
      <w:r>
        <w:t>Whistleblowing Policy</w:t>
      </w:r>
    </w:p>
    <w:p w14:paraId="77CA152E" w14:textId="77777777" w:rsidR="00750E5C" w:rsidRDefault="00000000">
      <w:pPr>
        <w:pStyle w:val="Compact"/>
        <w:numPr>
          <w:ilvl w:val="0"/>
          <w:numId w:val="18"/>
        </w:numPr>
      </w:pPr>
      <w:r>
        <w:t>Staff Code of Conduct</w:t>
      </w:r>
    </w:p>
    <w:p w14:paraId="1E9B7CC6" w14:textId="77777777" w:rsidR="00750E5C" w:rsidRDefault="00000000">
      <w:pPr>
        <w:pStyle w:val="Compact"/>
        <w:numPr>
          <w:ilvl w:val="0"/>
          <w:numId w:val="18"/>
        </w:numPr>
      </w:pPr>
      <w:r>
        <w:t>Recruitment and Retention Policy</w:t>
      </w:r>
    </w:p>
    <w:p w14:paraId="4E0E8388" w14:textId="77777777" w:rsidR="00750E5C" w:rsidRDefault="00000000">
      <w:pPr>
        <w:pStyle w:val="Compact"/>
        <w:numPr>
          <w:ilvl w:val="0"/>
          <w:numId w:val="18"/>
        </w:numPr>
      </w:pPr>
      <w:r>
        <w:t>Information Sharing Policy</w:t>
      </w:r>
    </w:p>
    <w:p w14:paraId="1DD8DCD0" w14:textId="77777777" w:rsidR="00750E5C" w:rsidRDefault="00000000">
      <w:pPr>
        <w:pStyle w:val="Compact"/>
        <w:numPr>
          <w:ilvl w:val="0"/>
          <w:numId w:val="18"/>
        </w:numPr>
      </w:pPr>
      <w:r>
        <w:t>Missing Child Policy</w:t>
      </w:r>
    </w:p>
    <w:p w14:paraId="239BDA53" w14:textId="77777777" w:rsidR="00750E5C" w:rsidRDefault="00000000">
      <w:pPr>
        <w:pStyle w:val="Compact"/>
        <w:numPr>
          <w:ilvl w:val="0"/>
          <w:numId w:val="18"/>
        </w:numPr>
      </w:pPr>
      <w:r>
        <w:t>Prevent Duty Policy</w:t>
      </w:r>
      <w:bookmarkEnd w:id="17"/>
      <w:bookmarkEnd w:id="18"/>
    </w:p>
    <w:sectPr w:rsidR="00750E5C">
      <w:footnotePr>
        <w:numRestart w:val="eachSect"/>
      </w:footnotePr>
      <w:pgSz w:w="12240" w:h="15840"/>
      <w:pgMar w:top="1440" w:right="1440"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90CE95E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3EA030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411"/>
    <w:multiLevelType w:val="multilevel"/>
    <w:tmpl w:val="03341B2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178889809">
    <w:abstractNumId w:val="0"/>
  </w:num>
  <w:num w:numId="2" w16cid:durableId="1189635872">
    <w:abstractNumId w:val="1"/>
  </w:num>
  <w:num w:numId="3" w16cid:durableId="1430349513">
    <w:abstractNumId w:val="1"/>
  </w:num>
  <w:num w:numId="4" w16cid:durableId="455219728">
    <w:abstractNumId w:val="1"/>
  </w:num>
  <w:num w:numId="5" w16cid:durableId="116071779">
    <w:abstractNumId w:val="1"/>
  </w:num>
  <w:num w:numId="6" w16cid:durableId="2131699986">
    <w:abstractNumId w:val="1"/>
  </w:num>
  <w:num w:numId="7" w16cid:durableId="45379671">
    <w:abstractNumId w:val="1"/>
  </w:num>
  <w:num w:numId="8" w16cid:durableId="5684226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42334665">
    <w:abstractNumId w:val="1"/>
  </w:num>
  <w:num w:numId="10" w16cid:durableId="1839616187">
    <w:abstractNumId w:val="1"/>
  </w:num>
  <w:num w:numId="11" w16cid:durableId="1920401501">
    <w:abstractNumId w:val="1"/>
  </w:num>
  <w:num w:numId="12" w16cid:durableId="141578776">
    <w:abstractNumId w:val="1"/>
  </w:num>
  <w:num w:numId="13" w16cid:durableId="722141877">
    <w:abstractNumId w:val="1"/>
  </w:num>
  <w:num w:numId="14" w16cid:durableId="1082994705">
    <w:abstractNumId w:val="1"/>
  </w:num>
  <w:num w:numId="15" w16cid:durableId="483275044">
    <w:abstractNumId w:val="1"/>
  </w:num>
  <w:num w:numId="16" w16cid:durableId="304630260">
    <w:abstractNumId w:val="1"/>
  </w:num>
  <w:num w:numId="17" w16cid:durableId="1653869478">
    <w:abstractNumId w:val="1"/>
  </w:num>
  <w:num w:numId="18" w16cid:durableId="6511042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E5C"/>
    <w:rsid w:val="00276086"/>
    <w:rsid w:val="00750E5C"/>
    <w:rsid w:val="00AD54B6"/>
    <w:rsid w:val="00F57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A7041"/>
  <w15:docId w15:val="{B409817C-EDA6-8A43-8E32-FF9A27ED3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style>
  <w:style w:type="paragraph" w:styleId="Nagwek1">
    <w:name w:val="heading 1"/>
    <w:basedOn w:val="Normalny"/>
    <w:next w:val="Tekstpodstawowy"/>
    <w:link w:val="Nagwek1Znak"/>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Tekstpodstawowy"/>
    <w:link w:val="Nagwek2Znak"/>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Tekstpodstawowy"/>
    <w:link w:val="Nagwek3Znak"/>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Tekstpodstawowy"/>
    <w:link w:val="Nagwek4Znak"/>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Tekstpodstawowy"/>
    <w:link w:val="Nagwek5Znak"/>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Tekstpodstawowy"/>
    <w:link w:val="Nagwek6Znak"/>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Tekstpodstawowy"/>
    <w:link w:val="Nagwek7Znak"/>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Tekstpodstawowy"/>
    <w:link w:val="Nagwek8Znak"/>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Tekstpodstawowy"/>
    <w:link w:val="Nagwek9Znak"/>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qFormat/>
    <w:pPr>
      <w:spacing w:before="180" w:after="180"/>
    </w:pPr>
  </w:style>
  <w:style w:type="paragraph" w:customStyle="1" w:styleId="FirstParagraph">
    <w:name w:val="First Paragraph"/>
    <w:basedOn w:val="Tekstpodstawowy"/>
    <w:next w:val="Tekstpodstawowy"/>
    <w:qFormat/>
  </w:style>
  <w:style w:type="paragraph" w:customStyle="1" w:styleId="Compact">
    <w:name w:val="Compact"/>
    <w:basedOn w:val="Tekstpodstawowy"/>
    <w:qFormat/>
    <w:pPr>
      <w:spacing w:before="36" w:after="36"/>
    </w:pPr>
  </w:style>
  <w:style w:type="paragraph" w:styleId="Tytu">
    <w:name w:val="Title"/>
    <w:basedOn w:val="Normalny"/>
    <w:next w:val="Tekstpodstawowy"/>
    <w:link w:val="TytuZnak"/>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10FD9"/>
    <w:rPr>
      <w:rFonts w:asciiTheme="majorHAnsi" w:eastAsiaTheme="majorEastAsia" w:hAnsiTheme="majorHAnsi" w:cstheme="majorBidi"/>
      <w:spacing w:val="-10"/>
      <w:kern w:val="28"/>
      <w:sz w:val="56"/>
      <w:szCs w:val="56"/>
    </w:rPr>
  </w:style>
  <w:style w:type="paragraph" w:styleId="Podtytu">
    <w:name w:val="Subtitle"/>
    <w:basedOn w:val="Tytu"/>
    <w:next w:val="Tekstpodstawowy"/>
    <w:link w:val="PodtytuZnak"/>
    <w:uiPriority w:val="11"/>
    <w:qFormat/>
    <w:rsid w:val="00A10FD9"/>
    <w:pPr>
      <w:numPr>
        <w:ilvl w:val="1"/>
      </w:numPr>
    </w:pPr>
    <w:rPr>
      <w:spacing w:val="15"/>
      <w:sz w:val="28"/>
      <w:szCs w:val="28"/>
    </w:rPr>
  </w:style>
  <w:style w:type="character" w:customStyle="1" w:styleId="PodtytuZnak">
    <w:name w:val="Podtytuł Znak"/>
    <w:basedOn w:val="Domylnaczcionkaakapitu"/>
    <w:link w:val="Podtytu"/>
    <w:uiPriority w:val="11"/>
    <w:rsid w:val="00A10FD9"/>
    <w:rPr>
      <w:rFonts w:eastAsiaTheme="majorEastAsia" w:cstheme="majorBidi"/>
      <w:color w:val="595959" w:themeColor="text1" w:themeTint="A6"/>
      <w:spacing w:val="15"/>
      <w:sz w:val="28"/>
      <w:szCs w:val="28"/>
    </w:rPr>
  </w:style>
  <w:style w:type="paragraph" w:customStyle="1" w:styleId="Author">
    <w:name w:val="Author"/>
    <w:next w:val="Tekstpodstawowy"/>
    <w:qFormat/>
    <w:pPr>
      <w:keepNext/>
      <w:keepLines/>
      <w:jc w:val="center"/>
    </w:pPr>
  </w:style>
  <w:style w:type="paragraph" w:styleId="Data">
    <w:name w:val="Date"/>
    <w:next w:val="Tekstpodstawowy"/>
    <w:qFormat/>
    <w:pPr>
      <w:keepNext/>
      <w:keepLines/>
      <w:jc w:val="center"/>
    </w:pPr>
  </w:style>
  <w:style w:type="paragraph" w:customStyle="1" w:styleId="AbstractTitle">
    <w:name w:val="Abstract Title"/>
    <w:basedOn w:val="Normalny"/>
    <w:next w:val="Abstract"/>
    <w:qFormat/>
    <w:pPr>
      <w:keepNext/>
      <w:keepLines/>
      <w:spacing w:before="300" w:after="0"/>
      <w:jc w:val="center"/>
    </w:pPr>
    <w:rPr>
      <w:b/>
      <w:sz w:val="20"/>
      <w:szCs w:val="20"/>
    </w:rPr>
  </w:style>
  <w:style w:type="paragraph" w:customStyle="1" w:styleId="Abstract">
    <w:name w:val="Abstract"/>
    <w:basedOn w:val="Normalny"/>
    <w:next w:val="Tekstpodstawowy"/>
    <w:qFormat/>
    <w:pPr>
      <w:keepNext/>
      <w:keepLines/>
      <w:spacing w:before="100" w:after="300"/>
    </w:pPr>
    <w:rPr>
      <w:sz w:val="20"/>
      <w:szCs w:val="20"/>
    </w:rPr>
  </w:style>
  <w:style w:type="paragraph" w:styleId="Bibliografia">
    <w:name w:val="Bibliography"/>
    <w:basedOn w:val="Normalny"/>
    <w:qFormat/>
  </w:style>
  <w:style w:type="character" w:customStyle="1" w:styleId="Nagwek1Znak">
    <w:name w:val="Nagłówek 1 Znak"/>
    <w:basedOn w:val="Domylnaczcionkaakapitu"/>
    <w:link w:val="Nagwek1"/>
    <w:uiPriority w:val="9"/>
    <w:rsid w:val="00A10FD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A10FD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A10FD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A10FD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A10FD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10FD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10FD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10FD9"/>
    <w:rPr>
      <w:rFonts w:eastAsiaTheme="majorEastAsia" w:cstheme="majorBidi"/>
      <w:color w:val="272727" w:themeColor="text1" w:themeTint="D8"/>
    </w:rPr>
  </w:style>
  <w:style w:type="paragraph" w:styleId="Tekstblokowy">
    <w:name w:val="Block Text"/>
    <w:basedOn w:val="Tekstpodstawowy"/>
    <w:next w:val="Tekstpodstawowy"/>
    <w:uiPriority w:val="9"/>
    <w:unhideWhenUsed/>
    <w:qFormat/>
    <w:pPr>
      <w:spacing w:before="100" w:after="100"/>
      <w:ind w:left="480" w:right="480"/>
    </w:pPr>
  </w:style>
  <w:style w:type="paragraph" w:styleId="Tekstprzypisudolnego">
    <w:name w:val="footnote text"/>
    <w:basedOn w:val="Normalny"/>
    <w:uiPriority w:val="9"/>
    <w:unhideWhenUsed/>
    <w:qFormat/>
  </w:style>
  <w:style w:type="paragraph" w:customStyle="1" w:styleId="FootnoteBlockText">
    <w:name w:val="Footnote Block Text"/>
    <w:basedOn w:val="Tekstprzypisudolnego"/>
    <w:next w:val="Tekstprzypisudolnego"/>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ny"/>
    <w:next w:val="Definition"/>
    <w:pPr>
      <w:keepNext/>
      <w:keepLines/>
      <w:spacing w:after="0"/>
    </w:pPr>
    <w:rPr>
      <w:b/>
    </w:rPr>
  </w:style>
  <w:style w:type="paragraph" w:customStyle="1" w:styleId="Definition">
    <w:name w:val="Definition"/>
    <w:basedOn w:val="Normalny"/>
  </w:style>
  <w:style w:type="paragraph" w:styleId="Legenda">
    <w:name w:val="caption"/>
    <w:basedOn w:val="Normalny"/>
    <w:link w:val="LegendaZnak"/>
    <w:pPr>
      <w:spacing w:after="120"/>
    </w:pPr>
    <w:rPr>
      <w:i/>
    </w:rPr>
  </w:style>
  <w:style w:type="paragraph" w:customStyle="1" w:styleId="TableCaption">
    <w:name w:val="Table Caption"/>
    <w:basedOn w:val="Legenda"/>
    <w:pPr>
      <w:keepNext/>
    </w:pPr>
  </w:style>
  <w:style w:type="paragraph" w:customStyle="1" w:styleId="ImageCaption">
    <w:name w:val="Image Caption"/>
    <w:basedOn w:val="Legenda"/>
  </w:style>
  <w:style w:type="paragraph" w:customStyle="1" w:styleId="Figure">
    <w:name w:val="Figure"/>
    <w:basedOn w:val="Normalny"/>
  </w:style>
  <w:style w:type="paragraph" w:customStyle="1" w:styleId="CaptionedFigure">
    <w:name w:val="Captioned Figure"/>
    <w:basedOn w:val="Figure"/>
    <w:pPr>
      <w:keepNext/>
    </w:pPr>
  </w:style>
  <w:style w:type="character" w:customStyle="1" w:styleId="LegendaZnak">
    <w:name w:val="Legenda Znak"/>
    <w:basedOn w:val="Domylnaczcionkaakapitu"/>
    <w:link w:val="Legenda"/>
  </w:style>
  <w:style w:type="character" w:customStyle="1" w:styleId="VerbatimChar">
    <w:name w:val="Verbatim Char"/>
    <w:basedOn w:val="LegendaZnak"/>
    <w:link w:val="SourceCode"/>
    <w:rPr>
      <w:rFonts w:ascii="Consolas" w:hAnsi="Consolas"/>
      <w:sz w:val="22"/>
    </w:rPr>
  </w:style>
  <w:style w:type="character" w:customStyle="1" w:styleId="SectionNumber">
    <w:name w:val="Section Number"/>
    <w:basedOn w:val="LegendaZnak"/>
  </w:style>
  <w:style w:type="character" w:styleId="Odwoanieprzypisudolnego">
    <w:name w:val="footnote reference"/>
    <w:basedOn w:val="LegendaZnak"/>
    <w:rPr>
      <w:vertAlign w:val="superscript"/>
    </w:rPr>
  </w:style>
  <w:style w:type="character" w:styleId="Hipercze">
    <w:name w:val="Hyperlink"/>
    <w:basedOn w:val="LegendaZnak"/>
    <w:rPr>
      <w:color w:val="156082" w:themeColor="accent1"/>
    </w:rPr>
  </w:style>
  <w:style w:type="paragraph" w:styleId="Nagwekspisutreci">
    <w:name w:val="TOC Heading"/>
    <w:basedOn w:val="Nagwek1"/>
    <w:next w:val="Tekstpodstawowy"/>
    <w:uiPriority w:val="39"/>
    <w:unhideWhenUsed/>
    <w:qFormat/>
    <w:pPr>
      <w:spacing w:before="240" w:line="259" w:lineRule="auto"/>
      <w:outlineLvl w:val="9"/>
    </w:pPr>
  </w:style>
  <w:style w:type="paragraph" w:customStyle="1" w:styleId="SourceCode">
    <w:name w:val="Source Code"/>
    <w:basedOn w:val="Normalny"/>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919</Words>
  <Characters>5812</Characters>
  <Application>Microsoft Office Word</Application>
  <DocSecurity>0</DocSecurity>
  <Lines>89</Lines>
  <Paragraphs>24</Paragraphs>
  <ScaleCrop>false</ScaleCrop>
  <Company/>
  <LinksUpToDate>false</LinksUpToDate>
  <CharactersWithSpaces>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iwona kaminska</dc:creator>
  <cp:keywords/>
  <cp:lastModifiedBy>iwona kaminska</cp:lastModifiedBy>
  <cp:revision>2</cp:revision>
  <dcterms:created xsi:type="dcterms:W3CDTF">2026-06-09T18:45:00Z</dcterms:created>
  <dcterms:modified xsi:type="dcterms:W3CDTF">2026-06-09T18:45:00Z</dcterms:modified>
</cp:coreProperties>
</file>