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8A7B4" w14:textId="77777777" w:rsidR="00E02A84" w:rsidRDefault="00000000">
      <w:pPr>
        <w:jc w:val="center"/>
      </w:pPr>
      <w:r>
        <w:rPr>
          <w:rFonts w:ascii="Aptos Display" w:hAnsi="Aptos Display"/>
          <w:b/>
          <w:color w:val="1F4E5F"/>
          <w:sz w:val="32"/>
        </w:rPr>
        <w:t>OUR LADY'S PRE-SCHOOL NORTHFLEET</w:t>
      </w:r>
    </w:p>
    <w:p w14:paraId="5C9691EF" w14:textId="77777777" w:rsidR="00E02A84" w:rsidRDefault="00000000">
      <w:pPr>
        <w:jc w:val="center"/>
      </w:pPr>
      <w:r>
        <w:rPr>
          <w:rFonts w:ascii="Aptos Display" w:hAnsi="Aptos Display"/>
          <w:b/>
          <w:color w:val="1F4E5F"/>
          <w:sz w:val="44"/>
        </w:rPr>
        <w:t>Safeguarding and Child Protection Policy</w:t>
      </w:r>
    </w:p>
    <w:p w14:paraId="17696D18" w14:textId="77777777" w:rsidR="00E02A84" w:rsidRDefault="00E02A84"/>
    <w:tbl>
      <w:tblPr>
        <w:tblStyle w:val="Tabela-Siatka"/>
        <w:tblW w:w="0" w:type="auto"/>
        <w:jc w:val="center"/>
        <w:tblLook w:val="04A0" w:firstRow="1" w:lastRow="0" w:firstColumn="1" w:lastColumn="0" w:noHBand="0" w:noVBand="1"/>
      </w:tblPr>
      <w:tblGrid>
        <w:gridCol w:w="2880"/>
        <w:gridCol w:w="6768"/>
      </w:tblGrid>
      <w:tr w:rsidR="00E02A84" w14:paraId="00185BEA" w14:textId="77777777">
        <w:trPr>
          <w:jc w:val="center"/>
        </w:trPr>
        <w:tc>
          <w:tcPr>
            <w:tcW w:w="2880" w:type="dxa"/>
            <w:shd w:val="clear" w:color="auto" w:fill="D9EAD3"/>
            <w:vAlign w:val="center"/>
          </w:tcPr>
          <w:p w14:paraId="428B0171" w14:textId="77777777" w:rsidR="00E02A84" w:rsidRDefault="00000000">
            <w:r>
              <w:rPr>
                <w:b/>
                <w:sz w:val="20"/>
              </w:rPr>
              <w:t>Setting</w:t>
            </w:r>
          </w:p>
        </w:tc>
        <w:tc>
          <w:tcPr>
            <w:tcW w:w="6768" w:type="dxa"/>
            <w:shd w:val="clear" w:color="auto" w:fill="D9EAD3"/>
            <w:vAlign w:val="center"/>
          </w:tcPr>
          <w:p w14:paraId="69C33014" w14:textId="77777777" w:rsidR="00E02A84" w:rsidRDefault="00000000">
            <w:r>
              <w:rPr>
                <w:sz w:val="20"/>
              </w:rPr>
              <w:t>Our Lady's Pre-School Northfleet</w:t>
            </w:r>
          </w:p>
        </w:tc>
      </w:tr>
      <w:tr w:rsidR="00E02A84" w14:paraId="10D771A9" w14:textId="77777777">
        <w:trPr>
          <w:jc w:val="center"/>
        </w:trPr>
        <w:tc>
          <w:tcPr>
            <w:tcW w:w="2880" w:type="dxa"/>
            <w:vAlign w:val="center"/>
          </w:tcPr>
          <w:p w14:paraId="418AE205" w14:textId="77777777" w:rsidR="00E02A84" w:rsidRDefault="00000000">
            <w:r>
              <w:rPr>
                <w:b/>
                <w:sz w:val="20"/>
              </w:rPr>
              <w:t>Policy area</w:t>
            </w:r>
          </w:p>
        </w:tc>
        <w:tc>
          <w:tcPr>
            <w:tcW w:w="6768" w:type="dxa"/>
            <w:vAlign w:val="center"/>
          </w:tcPr>
          <w:p w14:paraId="080DB4A2" w14:textId="77777777" w:rsidR="00E02A84" w:rsidRDefault="00000000">
            <w:r>
              <w:rPr>
                <w:sz w:val="20"/>
              </w:rPr>
              <w:t>Safeguarding and Child Protection</w:t>
            </w:r>
          </w:p>
        </w:tc>
      </w:tr>
      <w:tr w:rsidR="00E02A84" w14:paraId="6E38878D" w14:textId="77777777">
        <w:trPr>
          <w:jc w:val="center"/>
        </w:trPr>
        <w:tc>
          <w:tcPr>
            <w:tcW w:w="2880" w:type="dxa"/>
            <w:vAlign w:val="center"/>
          </w:tcPr>
          <w:p w14:paraId="34302CD3" w14:textId="77777777" w:rsidR="00E02A84" w:rsidRDefault="00000000">
            <w:r>
              <w:rPr>
                <w:b/>
                <w:sz w:val="20"/>
              </w:rPr>
              <w:t>Date adopted</w:t>
            </w:r>
          </w:p>
        </w:tc>
        <w:tc>
          <w:tcPr>
            <w:tcW w:w="6768" w:type="dxa"/>
            <w:vAlign w:val="center"/>
          </w:tcPr>
          <w:p w14:paraId="3734589E" w14:textId="77777777" w:rsidR="00E02A84" w:rsidRDefault="00000000">
            <w:r>
              <w:rPr>
                <w:sz w:val="20"/>
              </w:rPr>
              <w:t>9 May 2026</w:t>
            </w:r>
          </w:p>
        </w:tc>
      </w:tr>
      <w:tr w:rsidR="00E02A84" w14:paraId="4A10062B" w14:textId="77777777">
        <w:trPr>
          <w:jc w:val="center"/>
        </w:trPr>
        <w:tc>
          <w:tcPr>
            <w:tcW w:w="2880" w:type="dxa"/>
            <w:vAlign w:val="center"/>
          </w:tcPr>
          <w:p w14:paraId="09B52A7B" w14:textId="77777777" w:rsidR="00E02A84" w:rsidRDefault="00000000">
            <w:r>
              <w:rPr>
                <w:b/>
                <w:sz w:val="20"/>
              </w:rPr>
              <w:t>Review date</w:t>
            </w:r>
          </w:p>
        </w:tc>
        <w:tc>
          <w:tcPr>
            <w:tcW w:w="6768" w:type="dxa"/>
            <w:vAlign w:val="center"/>
          </w:tcPr>
          <w:p w14:paraId="062B66B6" w14:textId="77777777" w:rsidR="00E02A84" w:rsidRDefault="00000000">
            <w:r>
              <w:rPr>
                <w:sz w:val="20"/>
              </w:rPr>
              <w:t>9 May 2027 or sooner if statutory guidance, local procedures or setting practice changes</w:t>
            </w:r>
          </w:p>
        </w:tc>
      </w:tr>
      <w:tr w:rsidR="00E02A84" w14:paraId="720A2DB7" w14:textId="77777777">
        <w:trPr>
          <w:jc w:val="center"/>
        </w:trPr>
        <w:tc>
          <w:tcPr>
            <w:tcW w:w="2880" w:type="dxa"/>
            <w:vAlign w:val="center"/>
          </w:tcPr>
          <w:p w14:paraId="63C98659" w14:textId="77777777" w:rsidR="00E02A84" w:rsidRDefault="00000000">
            <w:r>
              <w:rPr>
                <w:b/>
                <w:sz w:val="20"/>
              </w:rPr>
              <w:t>Designated Safeguarding Leads</w:t>
            </w:r>
          </w:p>
        </w:tc>
        <w:tc>
          <w:tcPr>
            <w:tcW w:w="6768" w:type="dxa"/>
            <w:vAlign w:val="center"/>
          </w:tcPr>
          <w:p w14:paraId="4533DF4C" w14:textId="77777777" w:rsidR="00E02A84" w:rsidRDefault="00000000">
            <w:r>
              <w:rPr>
                <w:sz w:val="20"/>
              </w:rPr>
              <w:t>Angela Franco and Iwona Kamińska</w:t>
            </w:r>
          </w:p>
        </w:tc>
      </w:tr>
      <w:tr w:rsidR="00E02A84" w14:paraId="5CFD0327" w14:textId="77777777">
        <w:trPr>
          <w:jc w:val="center"/>
        </w:trPr>
        <w:tc>
          <w:tcPr>
            <w:tcW w:w="2880" w:type="dxa"/>
            <w:vAlign w:val="center"/>
          </w:tcPr>
          <w:p w14:paraId="0B88ADC9" w14:textId="77777777" w:rsidR="00E02A84" w:rsidRDefault="00000000">
            <w:r>
              <w:rPr>
                <w:b/>
                <w:sz w:val="20"/>
              </w:rPr>
              <w:t>Senior Management Designated Leads</w:t>
            </w:r>
          </w:p>
        </w:tc>
        <w:tc>
          <w:tcPr>
            <w:tcW w:w="6768" w:type="dxa"/>
            <w:vAlign w:val="center"/>
          </w:tcPr>
          <w:p w14:paraId="157FA581" w14:textId="77777777" w:rsidR="00E02A84" w:rsidRDefault="00000000">
            <w:r>
              <w:rPr>
                <w:sz w:val="20"/>
              </w:rPr>
              <w:t>Lucy Owen and Father Livinus</w:t>
            </w:r>
          </w:p>
        </w:tc>
      </w:tr>
      <w:tr w:rsidR="00E02A84" w14:paraId="10AC1CDD" w14:textId="77777777">
        <w:trPr>
          <w:jc w:val="center"/>
        </w:trPr>
        <w:tc>
          <w:tcPr>
            <w:tcW w:w="2880" w:type="dxa"/>
            <w:vAlign w:val="center"/>
          </w:tcPr>
          <w:p w14:paraId="716EDF55" w14:textId="77777777" w:rsidR="00E02A84" w:rsidRDefault="00000000">
            <w:r>
              <w:rPr>
                <w:b/>
                <w:sz w:val="20"/>
              </w:rPr>
              <w:t>Kent Front Door</w:t>
            </w:r>
          </w:p>
        </w:tc>
        <w:tc>
          <w:tcPr>
            <w:tcW w:w="6768" w:type="dxa"/>
            <w:vAlign w:val="center"/>
          </w:tcPr>
          <w:p w14:paraId="457ABCDC" w14:textId="77777777" w:rsidR="00E02A84" w:rsidRDefault="00000000">
            <w:r>
              <w:rPr>
                <w:sz w:val="20"/>
              </w:rPr>
              <w:t>Kent Integrated Children’s Service Portal: https://kccchildrens.kent.gov.uk/web/portal/pages/home | Frontdoor@kent.gov.uk</w:t>
            </w:r>
          </w:p>
        </w:tc>
      </w:tr>
      <w:tr w:rsidR="00E02A84" w14:paraId="24EF65FA" w14:textId="77777777">
        <w:trPr>
          <w:jc w:val="center"/>
        </w:trPr>
        <w:tc>
          <w:tcPr>
            <w:tcW w:w="2880" w:type="dxa"/>
            <w:vAlign w:val="center"/>
          </w:tcPr>
          <w:p w14:paraId="35DC1511" w14:textId="77777777" w:rsidR="00E02A84" w:rsidRDefault="00000000">
            <w:r>
              <w:rPr>
                <w:b/>
                <w:sz w:val="20"/>
              </w:rPr>
              <w:t>LESAS / LADO</w:t>
            </w:r>
          </w:p>
        </w:tc>
        <w:tc>
          <w:tcPr>
            <w:tcW w:w="6768" w:type="dxa"/>
            <w:vAlign w:val="center"/>
          </w:tcPr>
          <w:p w14:paraId="5720EB4A" w14:textId="77777777" w:rsidR="00E02A84" w:rsidRDefault="00000000">
            <w:r>
              <w:rPr>
                <w:sz w:val="20"/>
              </w:rPr>
              <w:t>https://www.kelsi.org.uk/child-protection-and-safeguarding/LADO-Education-Safeguarding-Advisory-Service</w:t>
            </w:r>
          </w:p>
        </w:tc>
      </w:tr>
      <w:tr w:rsidR="00E02A84" w14:paraId="3A265E70" w14:textId="77777777">
        <w:trPr>
          <w:jc w:val="center"/>
        </w:trPr>
        <w:tc>
          <w:tcPr>
            <w:tcW w:w="2880" w:type="dxa"/>
            <w:vAlign w:val="center"/>
          </w:tcPr>
          <w:p w14:paraId="0F27F779" w14:textId="77777777" w:rsidR="00E02A84" w:rsidRDefault="00000000">
            <w:r>
              <w:rPr>
                <w:b/>
                <w:sz w:val="20"/>
              </w:rPr>
              <w:t>Central Duty Team</w:t>
            </w:r>
          </w:p>
        </w:tc>
        <w:tc>
          <w:tcPr>
            <w:tcW w:w="6768" w:type="dxa"/>
            <w:vAlign w:val="center"/>
          </w:tcPr>
          <w:p w14:paraId="0B4D93A9" w14:textId="77777777" w:rsidR="00E02A84" w:rsidRDefault="00000000">
            <w:r>
              <w:rPr>
                <w:sz w:val="20"/>
              </w:rPr>
              <w:t>03000 411111</w:t>
            </w:r>
          </w:p>
        </w:tc>
      </w:tr>
      <w:tr w:rsidR="00E02A84" w14:paraId="5A280F42" w14:textId="77777777">
        <w:trPr>
          <w:jc w:val="center"/>
        </w:trPr>
        <w:tc>
          <w:tcPr>
            <w:tcW w:w="2880" w:type="dxa"/>
            <w:vAlign w:val="center"/>
          </w:tcPr>
          <w:p w14:paraId="6D01B052" w14:textId="77777777" w:rsidR="00E02A84" w:rsidRDefault="00000000">
            <w:r>
              <w:rPr>
                <w:b/>
                <w:sz w:val="20"/>
              </w:rPr>
              <w:t>Responsible for review</w:t>
            </w:r>
          </w:p>
        </w:tc>
        <w:tc>
          <w:tcPr>
            <w:tcW w:w="6768" w:type="dxa"/>
            <w:vAlign w:val="center"/>
          </w:tcPr>
          <w:p w14:paraId="74D63E7C" w14:textId="77777777" w:rsidR="00E02A84" w:rsidRDefault="00000000">
            <w:r>
              <w:rPr>
                <w:sz w:val="20"/>
              </w:rPr>
              <w:t>Management Team and Committee</w:t>
            </w:r>
          </w:p>
        </w:tc>
      </w:tr>
    </w:tbl>
    <w:p w14:paraId="4DDE4CB0" w14:textId="77777777" w:rsidR="00E02A84" w:rsidRDefault="00E02A84"/>
    <w:p w14:paraId="6430E37D" w14:textId="77777777" w:rsidR="00E02A84" w:rsidRDefault="00000000">
      <w:r>
        <w:rPr>
          <w:b/>
        </w:rPr>
        <w:t>Important note: This policy must be read by all staff, students, volunteers and committee members during induction and whenever it is updated. Staff must sign to confirm they have read and understood it.</w:t>
      </w:r>
    </w:p>
    <w:p w14:paraId="42940D4C" w14:textId="77777777" w:rsidR="00E02A84" w:rsidRDefault="00000000">
      <w:pPr>
        <w:pStyle w:val="Nagwek1"/>
      </w:pPr>
      <w:r>
        <w:t>1. Purpose</w:t>
      </w:r>
    </w:p>
    <w:p w14:paraId="44CF031C" w14:textId="77777777" w:rsidR="00E02A84" w:rsidRDefault="00000000">
      <w:r>
        <w:t>The purpose of this policy is to set out how Our Lady's Pre-School Northfleet safeguards and promotes the welfare of children, recognises and responds to concerns, works with parents and external agencies, and maintains a culture where safeguarding is everyone's responsibility.</w:t>
      </w:r>
    </w:p>
    <w:p w14:paraId="54B73598" w14:textId="77777777" w:rsidR="00E02A84" w:rsidRDefault="00000000">
      <w:r>
        <w:t>This policy applies to all children attending the setting, all staff, committee members, students, volunteers, agency staff, visitors and any adult working on behalf of the setting.</w:t>
      </w:r>
    </w:p>
    <w:p w14:paraId="138FDBB1" w14:textId="77777777" w:rsidR="00E02A84" w:rsidRDefault="00000000">
      <w:pPr>
        <w:pStyle w:val="Nagwek1"/>
      </w:pPr>
      <w:r>
        <w:t>2. Policy Statement</w:t>
      </w:r>
    </w:p>
    <w:p w14:paraId="10EBD61E" w14:textId="77777777" w:rsidR="00E02A84" w:rsidRDefault="00000000">
      <w:pPr>
        <w:pStyle w:val="Listapunktowana"/>
        <w:spacing w:after="40"/>
      </w:pPr>
      <w:r>
        <w:t>Children's welfare is paramount and will always be the first consideration.</w:t>
      </w:r>
    </w:p>
    <w:p w14:paraId="4281F4F2" w14:textId="77777777" w:rsidR="00E02A84" w:rsidRDefault="00000000">
      <w:pPr>
        <w:pStyle w:val="Listapunktowana"/>
        <w:spacing w:after="40"/>
      </w:pPr>
      <w:r>
        <w:t>Every child has the right to feel safe, be protected from harm and be listened to.</w:t>
      </w:r>
    </w:p>
    <w:p w14:paraId="0E9EBCA9" w14:textId="77777777" w:rsidR="00E02A84" w:rsidRDefault="00000000">
      <w:pPr>
        <w:pStyle w:val="Listapunktowana"/>
        <w:spacing w:after="40"/>
      </w:pPr>
      <w:r>
        <w:t>Safeguarding is the responsibility of every adult in the setting, not only the Designated Safeguarding Leads.</w:t>
      </w:r>
    </w:p>
    <w:p w14:paraId="7AB86393" w14:textId="77777777" w:rsidR="00E02A84" w:rsidRDefault="00000000">
      <w:pPr>
        <w:pStyle w:val="Listapunktowana"/>
        <w:spacing w:after="40"/>
      </w:pPr>
      <w:r>
        <w:t>The setting will act promptly on concerns about abuse, neglect, exploitation, domestic abuse, online harm, radicalisation, unsafe adults, child absences, medical neglect, emotional harm or any other risk to a child.</w:t>
      </w:r>
    </w:p>
    <w:p w14:paraId="0ED109D9" w14:textId="77777777" w:rsidR="00E02A84" w:rsidRDefault="00000000">
      <w:pPr>
        <w:pStyle w:val="Listapunktowana"/>
        <w:spacing w:after="40"/>
      </w:pPr>
      <w:r>
        <w:t>The setting will work in partnership with parents and carers unless doing so may place a child at further risk of harm.</w:t>
      </w:r>
    </w:p>
    <w:p w14:paraId="04737EA9" w14:textId="77777777" w:rsidR="00E02A84" w:rsidRDefault="00000000">
      <w:pPr>
        <w:pStyle w:val="Listapunktowana"/>
        <w:spacing w:after="40"/>
      </w:pPr>
      <w:r>
        <w:t>The setting recognises that children with SEND, communication needs, disability, English as an additional language or complex family circumstances may need additional safeguarding consideration.</w:t>
      </w:r>
    </w:p>
    <w:p w14:paraId="5DCECF0B" w14:textId="77777777" w:rsidR="00E02A84" w:rsidRDefault="00000000">
      <w:pPr>
        <w:pStyle w:val="Nagwek1"/>
      </w:pPr>
      <w:r>
        <w:lastRenderedPageBreak/>
        <w:t>3. Legal and Statutory Framework</w:t>
      </w:r>
    </w:p>
    <w:p w14:paraId="61E9B4EE" w14:textId="77777777" w:rsidR="00E02A84" w:rsidRDefault="00000000">
      <w:r>
        <w:t>This policy is informed by the following statutory and professional frameworks:</w:t>
      </w:r>
    </w:p>
    <w:p w14:paraId="5DCF09CB" w14:textId="77777777" w:rsidR="00E02A84" w:rsidRDefault="00000000">
      <w:pPr>
        <w:pStyle w:val="Listapunktowana"/>
        <w:spacing w:after="40"/>
      </w:pPr>
      <w:r>
        <w:t>Early Years Foundation Stage statutory framework for group and school-based providers, effective from 1 September 2025.</w:t>
      </w:r>
    </w:p>
    <w:p w14:paraId="6AB789D5" w14:textId="77777777" w:rsidR="00E02A84" w:rsidRDefault="00000000">
      <w:pPr>
        <w:pStyle w:val="Listapunktowana"/>
        <w:spacing w:after="40"/>
      </w:pPr>
      <w:r>
        <w:t>Working Together to Safeguard Children 2026.</w:t>
      </w:r>
    </w:p>
    <w:p w14:paraId="1E2FAF76" w14:textId="77777777" w:rsidR="00E02A84" w:rsidRDefault="00000000">
      <w:pPr>
        <w:pStyle w:val="Listapunktowana"/>
        <w:spacing w:after="40"/>
      </w:pPr>
      <w:r>
        <w:t>Ofsted Early Years Inspection Toolkit and inspection information for inspections from November 2025.</w:t>
      </w:r>
    </w:p>
    <w:p w14:paraId="266AF7BE" w14:textId="77777777" w:rsidR="00E02A84" w:rsidRDefault="00000000">
      <w:pPr>
        <w:pStyle w:val="Listapunktowana"/>
        <w:spacing w:after="40"/>
      </w:pPr>
      <w:r>
        <w:t>Keeping Children Safe in Education, where relevant to early years practice and safer safeguarding expectations.</w:t>
      </w:r>
    </w:p>
    <w:p w14:paraId="70AEFE80" w14:textId="77777777" w:rsidR="00E02A84" w:rsidRDefault="00000000">
      <w:pPr>
        <w:pStyle w:val="Listapunktowana"/>
        <w:spacing w:after="40"/>
      </w:pPr>
      <w:r>
        <w:t>Children Act 1989 and Children Act 2004.</w:t>
      </w:r>
    </w:p>
    <w:p w14:paraId="04666379" w14:textId="77777777" w:rsidR="00E02A84" w:rsidRDefault="00000000">
      <w:pPr>
        <w:pStyle w:val="Listapunktowana"/>
        <w:spacing w:after="40"/>
      </w:pPr>
      <w:r>
        <w:t>Prevent Duty Guidance.</w:t>
      </w:r>
    </w:p>
    <w:p w14:paraId="6702CCE1" w14:textId="77777777" w:rsidR="00E02A84" w:rsidRDefault="00000000">
      <w:pPr>
        <w:pStyle w:val="Listapunktowana"/>
        <w:spacing w:after="40"/>
      </w:pPr>
      <w:r>
        <w:t>Data Protection Act 2018 and UK GDPR.</w:t>
      </w:r>
    </w:p>
    <w:p w14:paraId="717ACF38" w14:textId="77777777" w:rsidR="00E02A84" w:rsidRDefault="00000000">
      <w:pPr>
        <w:pStyle w:val="Listapunktowana"/>
        <w:spacing w:after="40"/>
      </w:pPr>
      <w:r>
        <w:t>Kent Safeguarding Children Multi-Agency Partnership procedures and local safeguarding arrangements.</w:t>
      </w:r>
    </w:p>
    <w:p w14:paraId="0F6C7E60" w14:textId="77777777" w:rsidR="00E02A84" w:rsidRDefault="00000000">
      <w:pPr>
        <w:pStyle w:val="Nagwek1"/>
      </w:pPr>
      <w:r>
        <w:t>4. Roles and Responsibilities</w:t>
      </w:r>
    </w:p>
    <w:p w14:paraId="5038D30F" w14:textId="77777777" w:rsidR="00E02A84" w:rsidRDefault="00000000">
      <w:pPr>
        <w:pStyle w:val="Nagwek2"/>
      </w:pPr>
      <w:r>
        <w:t>4.1 Designated Safeguarding Leads</w:t>
      </w:r>
    </w:p>
    <w:p w14:paraId="2F05CA68" w14:textId="77777777" w:rsidR="00E02A84" w:rsidRDefault="00000000">
      <w:r>
        <w:t>The Designated Safeguarding Leads for Our Lady's Pre-School Northfleet are Angela Franco and Iwona Kamińska.</w:t>
      </w:r>
    </w:p>
    <w:p w14:paraId="0C32B719" w14:textId="77777777" w:rsidR="00E02A84" w:rsidRDefault="00000000">
      <w:r>
        <w:t>The DSLs are responsible for:</w:t>
      </w:r>
    </w:p>
    <w:p w14:paraId="10A70038" w14:textId="77777777" w:rsidR="00E02A84" w:rsidRDefault="00000000">
      <w:pPr>
        <w:pStyle w:val="Listapunktowana"/>
        <w:spacing w:after="40"/>
      </w:pPr>
      <w:r>
        <w:t>being available to staff for safeguarding advice and support during setting hours;</w:t>
      </w:r>
    </w:p>
    <w:p w14:paraId="71C0186B" w14:textId="77777777" w:rsidR="00E02A84" w:rsidRDefault="00000000">
      <w:pPr>
        <w:pStyle w:val="Listapunktowana"/>
        <w:spacing w:after="40"/>
      </w:pPr>
      <w:r>
        <w:t>receiving and reviewing safeguarding concerns and deciding the next action;</w:t>
      </w:r>
    </w:p>
    <w:p w14:paraId="7175A3EC" w14:textId="77777777" w:rsidR="00E02A84" w:rsidRDefault="00000000">
      <w:pPr>
        <w:pStyle w:val="Listapunktowana"/>
        <w:spacing w:after="40"/>
      </w:pPr>
      <w:r>
        <w:t>making referrals to Kent Integrated Children’s Services, LADO, police or other agencies where required;</w:t>
      </w:r>
    </w:p>
    <w:p w14:paraId="491E99E2" w14:textId="77777777" w:rsidR="00E02A84" w:rsidRDefault="00000000">
      <w:pPr>
        <w:pStyle w:val="Listapunktowana"/>
        <w:spacing w:after="40"/>
      </w:pPr>
      <w:r>
        <w:t>ensuring safeguarding records are accurate, confidential, chronological and stored securely;</w:t>
      </w:r>
    </w:p>
    <w:p w14:paraId="36024466" w14:textId="77777777" w:rsidR="00E02A84" w:rsidRDefault="00000000">
      <w:pPr>
        <w:pStyle w:val="Listapunktowana"/>
        <w:spacing w:after="40"/>
      </w:pPr>
      <w:r>
        <w:t>monitoring patterns including attendance, late collection, welfare concerns, injuries, disclosures, family stress factors and repeated incidents;</w:t>
      </w:r>
    </w:p>
    <w:p w14:paraId="1006D9F8" w14:textId="77777777" w:rsidR="00E02A84" w:rsidRDefault="00000000">
      <w:pPr>
        <w:pStyle w:val="Listapunktowana"/>
        <w:spacing w:after="40"/>
      </w:pPr>
      <w:r>
        <w:t>ensuring staff receive induction and safeguarding training appropriate to their role;</w:t>
      </w:r>
    </w:p>
    <w:p w14:paraId="71E4BB8F" w14:textId="77777777" w:rsidR="00E02A84" w:rsidRDefault="00000000">
      <w:pPr>
        <w:pStyle w:val="Listapunktowana"/>
        <w:spacing w:after="40"/>
      </w:pPr>
      <w:r>
        <w:t>liaising with parents and carers where safe and appropriate;</w:t>
      </w:r>
    </w:p>
    <w:p w14:paraId="6EFC4D30" w14:textId="77777777" w:rsidR="00E02A84" w:rsidRDefault="00000000">
      <w:pPr>
        <w:pStyle w:val="Listapunktowana"/>
        <w:spacing w:after="40"/>
      </w:pPr>
      <w:r>
        <w:t>sharing relevant safeguarding information with the next setting or school when a child moves on;</w:t>
      </w:r>
    </w:p>
    <w:p w14:paraId="602A2E62" w14:textId="77777777" w:rsidR="00E02A84" w:rsidRDefault="00000000">
      <w:pPr>
        <w:pStyle w:val="Listapunktowana"/>
        <w:spacing w:after="40"/>
      </w:pPr>
      <w:r>
        <w:t>ensuring the Management Team and Committee understand safeguarding responsibilities without disclosing confidential details unnecessarily.</w:t>
      </w:r>
    </w:p>
    <w:p w14:paraId="4D4260DC" w14:textId="77777777" w:rsidR="00E02A84" w:rsidRDefault="00000000">
      <w:pPr>
        <w:pStyle w:val="Nagwek2"/>
      </w:pPr>
      <w:r>
        <w:t>4.2 Senior Management Designated Leads</w:t>
      </w:r>
    </w:p>
    <w:p w14:paraId="068AAA0C" w14:textId="77777777" w:rsidR="00E02A84" w:rsidRDefault="00000000">
      <w:r>
        <w:t>The Senior Management Designated Leads are Lucy Owen and Father Livinus. They support safeguarding governance, oversight, escalation and accountability within the setting's management and committee structure.</w:t>
      </w:r>
    </w:p>
    <w:p w14:paraId="10AA44D6" w14:textId="77777777" w:rsidR="00E02A84" w:rsidRDefault="00000000">
      <w:pPr>
        <w:pStyle w:val="Nagwek2"/>
      </w:pPr>
      <w:r>
        <w:t>4.3 All Staff, Students and Volunteers</w:t>
      </w:r>
    </w:p>
    <w:p w14:paraId="6F1F7B3D" w14:textId="77777777" w:rsidR="00E02A84" w:rsidRDefault="00000000">
      <w:r>
        <w:t>All adults working in or visiting the setting must:</w:t>
      </w:r>
    </w:p>
    <w:p w14:paraId="25C7C787" w14:textId="77777777" w:rsidR="00E02A84" w:rsidRDefault="00000000">
      <w:pPr>
        <w:pStyle w:val="Listapunktowana"/>
        <w:spacing w:after="40"/>
      </w:pPr>
      <w:r>
        <w:t>read and follow this policy, the Staff Behaviour/Code of Conduct Policy, Whistleblowing Policy and related safeguarding procedures;</w:t>
      </w:r>
    </w:p>
    <w:p w14:paraId="7C3E3CF6" w14:textId="77777777" w:rsidR="00E02A84" w:rsidRDefault="00000000">
      <w:pPr>
        <w:pStyle w:val="Listapunktowana"/>
        <w:spacing w:after="40"/>
      </w:pPr>
      <w:r>
        <w:t>remain alert to signs that a child may be at risk;</w:t>
      </w:r>
    </w:p>
    <w:p w14:paraId="7AB5AF09" w14:textId="77777777" w:rsidR="00E02A84" w:rsidRDefault="00000000">
      <w:pPr>
        <w:pStyle w:val="Listapunktowana"/>
        <w:spacing w:after="40"/>
      </w:pPr>
      <w:r>
        <w:t>report concerns immediately to a DSL;</w:t>
      </w:r>
    </w:p>
    <w:p w14:paraId="2708EE46" w14:textId="77777777" w:rsidR="00E02A84" w:rsidRDefault="00000000">
      <w:pPr>
        <w:pStyle w:val="Listapunktowana"/>
        <w:spacing w:after="40"/>
      </w:pPr>
      <w:r>
        <w:t>record concerns factually on the same day;</w:t>
      </w:r>
    </w:p>
    <w:p w14:paraId="1CA9AC9A" w14:textId="77777777" w:rsidR="00E02A84" w:rsidRDefault="00000000">
      <w:pPr>
        <w:pStyle w:val="Listapunktowana"/>
        <w:spacing w:after="40"/>
      </w:pPr>
      <w:r>
        <w:t>never investigate concerns themselves or promise confidentiality to a child;</w:t>
      </w:r>
    </w:p>
    <w:p w14:paraId="344F5A20" w14:textId="77777777" w:rsidR="00E02A84" w:rsidRDefault="00000000">
      <w:pPr>
        <w:pStyle w:val="Listapunktowana"/>
        <w:spacing w:after="40"/>
      </w:pPr>
      <w:r>
        <w:t>maintain professional boundaries and safe working practice;</w:t>
      </w:r>
    </w:p>
    <w:p w14:paraId="634150B8" w14:textId="77777777" w:rsidR="00E02A84" w:rsidRDefault="00000000">
      <w:pPr>
        <w:pStyle w:val="Listapunktowana"/>
        <w:spacing w:after="40"/>
      </w:pPr>
      <w:r>
        <w:t>challenge unsafe practice and report low-level concerns or allegations about adults.</w:t>
      </w:r>
    </w:p>
    <w:p w14:paraId="5BC28D8A" w14:textId="77777777" w:rsidR="00E02A84" w:rsidRDefault="00000000">
      <w:pPr>
        <w:pStyle w:val="Nagwek1"/>
      </w:pPr>
      <w:r>
        <w:lastRenderedPageBreak/>
        <w:t>5. Recognising Possible Abuse, Neglect and Harm</w:t>
      </w:r>
    </w:p>
    <w:p w14:paraId="51BCDA26" w14:textId="77777777" w:rsidR="00E02A84" w:rsidRDefault="00000000">
      <w:r>
        <w:t>Staff receive safeguarding training and must remain professionally curious. A concern does not need to be proved before it is reported.</w:t>
      </w:r>
    </w:p>
    <w:p w14:paraId="5509B6AD" w14:textId="77777777" w:rsidR="00E02A84" w:rsidRDefault="00000000">
      <w:pPr>
        <w:pStyle w:val="Nagwek2"/>
      </w:pPr>
      <w:r>
        <w:t>5.1 Categories and Indicators</w:t>
      </w:r>
    </w:p>
    <w:p w14:paraId="70B1E0A3" w14:textId="77777777" w:rsidR="00E02A84" w:rsidRDefault="00000000">
      <w:pPr>
        <w:pStyle w:val="Listapunktowana"/>
        <w:spacing w:after="40"/>
      </w:pPr>
      <w:r>
        <w:t>Physical abuse: unexplained injuries, patterns of bruising, marks, burns, fearfulness or inconsistent explanations.</w:t>
      </w:r>
    </w:p>
    <w:p w14:paraId="7303CC97" w14:textId="77777777" w:rsidR="00E02A84" w:rsidRDefault="00000000">
      <w:pPr>
        <w:pStyle w:val="Listapunktowana"/>
        <w:spacing w:after="40"/>
      </w:pPr>
      <w:r>
        <w:t>Emotional abuse: persistent criticism, humiliation, rejection, intimidation, extreme withdrawal, anxiety or developmental impact.</w:t>
      </w:r>
    </w:p>
    <w:p w14:paraId="73CCB4F6" w14:textId="77777777" w:rsidR="00E02A84" w:rsidRDefault="00000000">
      <w:pPr>
        <w:pStyle w:val="Listapunktowana"/>
        <w:spacing w:after="40"/>
      </w:pPr>
      <w:r>
        <w:t>Sexual abuse: sexualised behaviour or language inappropriate to age, disclosure, physical symptoms or fear of particular people.</w:t>
      </w:r>
    </w:p>
    <w:p w14:paraId="0F47482B" w14:textId="77777777" w:rsidR="00E02A84" w:rsidRDefault="00000000">
      <w:pPr>
        <w:pStyle w:val="Listapunktowana"/>
        <w:spacing w:after="40"/>
      </w:pPr>
      <w:r>
        <w:t>Neglect: persistent lack of food, clothing, hygiene, medical care, supervision, emotional warmth or safe home routines.</w:t>
      </w:r>
    </w:p>
    <w:p w14:paraId="3CA84468" w14:textId="77777777" w:rsidR="00E02A84" w:rsidRDefault="00000000">
      <w:pPr>
        <w:pStyle w:val="Listapunktowana"/>
        <w:spacing w:after="40"/>
      </w:pPr>
      <w:r>
        <w:t>Domestic abuse: children may be directly harmed or harmed by living in a home where domestic abuse occurs.</w:t>
      </w:r>
    </w:p>
    <w:p w14:paraId="1E5518C2" w14:textId="77777777" w:rsidR="00E02A84" w:rsidRDefault="00000000">
      <w:pPr>
        <w:pStyle w:val="Listapunktowana"/>
        <w:spacing w:after="40"/>
      </w:pPr>
      <w:r>
        <w:t>Fabricated or induced illness: concerns about a child's health presentation, medical history or unnecessary medical intervention.</w:t>
      </w:r>
    </w:p>
    <w:p w14:paraId="41A38F30" w14:textId="77777777" w:rsidR="00E02A84" w:rsidRDefault="00000000">
      <w:pPr>
        <w:pStyle w:val="Listapunktowana"/>
        <w:spacing w:after="40"/>
      </w:pPr>
      <w:r>
        <w:t>Exploitation and grooming: including online exploitation, coercion, controlling behaviour or contact with unsafe adults.</w:t>
      </w:r>
    </w:p>
    <w:p w14:paraId="3AB8ED91" w14:textId="77777777" w:rsidR="00E02A84" w:rsidRDefault="00000000">
      <w:pPr>
        <w:pStyle w:val="Listapunktowana"/>
        <w:spacing w:after="40"/>
      </w:pPr>
      <w:r>
        <w:t>Radicalisation: concerns that a child or family may be exposed to extremist views or pressure.</w:t>
      </w:r>
    </w:p>
    <w:p w14:paraId="637EB84D" w14:textId="77777777" w:rsidR="00E02A84" w:rsidRDefault="00000000">
      <w:pPr>
        <w:pStyle w:val="Listapunktowana"/>
        <w:spacing w:after="40"/>
      </w:pPr>
      <w:r>
        <w:t>FGM: any concern or disclosure must be treated as a safeguarding concern and escalated immediately.</w:t>
      </w:r>
    </w:p>
    <w:p w14:paraId="0F716001" w14:textId="77777777" w:rsidR="00E02A84" w:rsidRDefault="00000000">
      <w:pPr>
        <w:pStyle w:val="Listapunktowana"/>
        <w:spacing w:after="40"/>
      </w:pPr>
      <w:r>
        <w:t>Online harm: unsafe images, exposure to harmful content, contact from unsafe adults or concerns arising from devices.</w:t>
      </w:r>
    </w:p>
    <w:p w14:paraId="0B7CCDC6" w14:textId="77777777" w:rsidR="00E02A84" w:rsidRDefault="00000000">
      <w:pPr>
        <w:pStyle w:val="Nagwek2"/>
      </w:pPr>
      <w:r>
        <w:t>5.2 Children with Additional Vulnerability</w:t>
      </w:r>
    </w:p>
    <w:p w14:paraId="4DEEDC60" w14:textId="77777777" w:rsidR="00E02A84" w:rsidRDefault="00000000">
      <w:r>
        <w:t>The setting recognises that some children may be more vulnerable to harm or may find it harder to communicate concerns. This includes children with SEND, speech and language needs, autism, social communication differences, disability, EAL, looked after children, children previously known to social care and children experiencing family stress, poverty, housing difficulties or domestic abuse.</w:t>
      </w:r>
    </w:p>
    <w:p w14:paraId="5F893899" w14:textId="77777777" w:rsidR="00E02A84" w:rsidRDefault="00000000">
      <w:pPr>
        <w:pStyle w:val="Nagwek1"/>
      </w:pPr>
      <w:r>
        <w:t>6. Responding to a Concern or Disclosure</w:t>
      </w:r>
    </w:p>
    <w:p w14:paraId="2E4D2ABD" w14:textId="77777777" w:rsidR="00E02A84" w:rsidRDefault="00000000">
      <w:r>
        <w:t>When a child makes a disclosure or a member of staff notices a concern, the adult must:</w:t>
      </w:r>
    </w:p>
    <w:p w14:paraId="616D5060" w14:textId="77777777" w:rsidR="00E02A84" w:rsidRDefault="00000000">
      <w:pPr>
        <w:pStyle w:val="Listanumerowana"/>
        <w:spacing w:after="40"/>
      </w:pPr>
      <w:r>
        <w:t>Listen calmly and give the child time to speak.</w:t>
      </w:r>
    </w:p>
    <w:p w14:paraId="39B16A29" w14:textId="77777777" w:rsidR="00E02A84" w:rsidRDefault="00000000">
      <w:pPr>
        <w:pStyle w:val="Listanumerowana"/>
        <w:spacing w:after="40"/>
      </w:pPr>
      <w:r>
        <w:t>Reassure the child that they have done the right thing by telling an adult.</w:t>
      </w:r>
    </w:p>
    <w:p w14:paraId="66428753" w14:textId="77777777" w:rsidR="00E02A84" w:rsidRDefault="00000000">
      <w:pPr>
        <w:pStyle w:val="Listanumerowana"/>
        <w:spacing w:after="40"/>
      </w:pPr>
      <w:r>
        <w:t>Do not ask leading questions, investigate, examine injuries unnecessarily or contact the alleged person.</w:t>
      </w:r>
    </w:p>
    <w:p w14:paraId="214E7297" w14:textId="77777777" w:rsidR="00E02A84" w:rsidRDefault="00000000">
      <w:pPr>
        <w:pStyle w:val="Listanumerowana"/>
        <w:spacing w:after="40"/>
      </w:pPr>
      <w:r>
        <w:t>Do not promise to keep the information secret; explain that information must be shared to keep the child safe.</w:t>
      </w:r>
    </w:p>
    <w:p w14:paraId="598ED2DC" w14:textId="77777777" w:rsidR="00E02A84" w:rsidRDefault="00000000">
      <w:pPr>
        <w:pStyle w:val="Listanumerowana"/>
        <w:spacing w:after="40"/>
      </w:pPr>
      <w:r>
        <w:t>Record the child's words as accurately as possible, including date, time, place, who was present and the adult's observations.</w:t>
      </w:r>
    </w:p>
    <w:p w14:paraId="573C311D" w14:textId="77777777" w:rsidR="00E02A84" w:rsidRDefault="00000000">
      <w:pPr>
        <w:pStyle w:val="Listanumerowana"/>
        <w:spacing w:after="40"/>
      </w:pPr>
      <w:r>
        <w:t>Pass the record to a DSL immediately and before the end of the session.</w:t>
      </w:r>
    </w:p>
    <w:p w14:paraId="3B3514A8" w14:textId="77777777" w:rsidR="00E02A84" w:rsidRDefault="00000000">
      <w:pPr>
        <w:pStyle w:val="Listanumerowana"/>
        <w:spacing w:after="40"/>
      </w:pPr>
      <w:r>
        <w:t>If a child appears to be at immediate risk, call 999 and inform the DSL as soon as it is safe to do so.</w:t>
      </w:r>
    </w:p>
    <w:p w14:paraId="7E6632D1" w14:textId="77777777" w:rsidR="00E02A84" w:rsidRDefault="00000000">
      <w:pPr>
        <w:pStyle w:val="Nagwek1"/>
      </w:pPr>
      <w:r>
        <w:t>7. Recording and Safeguarding Files</w:t>
      </w:r>
    </w:p>
    <w:p w14:paraId="31B86833" w14:textId="77777777" w:rsidR="00E02A84" w:rsidRDefault="00000000">
      <w:r>
        <w:t>All safeguarding records must be factual, dated, signed and stored securely. Records must distinguish between fact, observation, professional judgement and information shared by another person.</w:t>
      </w:r>
    </w:p>
    <w:p w14:paraId="0A823224" w14:textId="77777777" w:rsidR="00E02A84" w:rsidRDefault="00000000">
      <w:r>
        <w:t>Safeguarding records may include:</w:t>
      </w:r>
    </w:p>
    <w:p w14:paraId="3FCA38BD" w14:textId="77777777" w:rsidR="00E02A84" w:rsidRDefault="00000000">
      <w:pPr>
        <w:pStyle w:val="Listapunktowana"/>
        <w:spacing w:after="40"/>
      </w:pPr>
      <w:r>
        <w:lastRenderedPageBreak/>
        <w:t>concern forms and body maps where appropriate;</w:t>
      </w:r>
    </w:p>
    <w:p w14:paraId="4BEF8433" w14:textId="77777777" w:rsidR="00E02A84" w:rsidRDefault="00000000">
      <w:pPr>
        <w:pStyle w:val="Listapunktowana"/>
        <w:spacing w:after="40"/>
      </w:pPr>
      <w:r>
        <w:t>chronologies of concerns and actions;</w:t>
      </w:r>
    </w:p>
    <w:p w14:paraId="3EAF74B1" w14:textId="77777777" w:rsidR="00E02A84" w:rsidRDefault="00000000">
      <w:pPr>
        <w:pStyle w:val="Listapunktowana"/>
        <w:spacing w:after="40"/>
      </w:pPr>
      <w:r>
        <w:t>records of conversations with parents, professionals and agencies;</w:t>
      </w:r>
    </w:p>
    <w:p w14:paraId="6C1C6DCF" w14:textId="77777777" w:rsidR="00E02A84" w:rsidRDefault="00000000">
      <w:pPr>
        <w:pStyle w:val="Listapunktowana"/>
        <w:spacing w:after="40"/>
      </w:pPr>
      <w:r>
        <w:t>referral records and decisions made by social care or other agencies;</w:t>
      </w:r>
    </w:p>
    <w:p w14:paraId="19AD914B" w14:textId="77777777" w:rsidR="00E02A84" w:rsidRDefault="00000000">
      <w:pPr>
        <w:pStyle w:val="Listapunktowana"/>
        <w:spacing w:after="40"/>
      </w:pPr>
      <w:r>
        <w:t>attendance, absence and late collection patterns where these may indicate welfare concerns;</w:t>
      </w:r>
    </w:p>
    <w:p w14:paraId="32AB9DB9" w14:textId="77777777" w:rsidR="00E02A84" w:rsidRDefault="00000000">
      <w:pPr>
        <w:pStyle w:val="Listapunktowana"/>
        <w:spacing w:after="40"/>
      </w:pPr>
      <w:r>
        <w:t>injury, accident, incident and behaviour records where relevant to safeguarding;</w:t>
      </w:r>
    </w:p>
    <w:p w14:paraId="7CCE93E0" w14:textId="77777777" w:rsidR="00E02A84" w:rsidRDefault="00000000">
      <w:pPr>
        <w:pStyle w:val="Listapunktowana"/>
        <w:spacing w:after="40"/>
      </w:pPr>
      <w:r>
        <w:t>records of file transfer to a receiving school or setting.</w:t>
      </w:r>
    </w:p>
    <w:p w14:paraId="1C0BF821" w14:textId="77777777" w:rsidR="00E02A84" w:rsidRDefault="00000000">
      <w:r>
        <w:t>Safeguarding files are kept separately from the child's main learning and development records. Information is shared strictly on a need-to-know basis and in line with safeguarding duties.</w:t>
      </w:r>
    </w:p>
    <w:p w14:paraId="123AD84B" w14:textId="77777777" w:rsidR="00E02A84" w:rsidRDefault="00000000">
      <w:pPr>
        <w:pStyle w:val="Nagwek1"/>
      </w:pPr>
      <w:r>
        <w:t>8. Referral and Escalation Procedure</w:t>
      </w:r>
    </w:p>
    <w:p w14:paraId="7688619A" w14:textId="77777777" w:rsidR="00E02A84" w:rsidRDefault="00000000">
      <w:r>
        <w:t>The DSL will decide whether the concern can be supported through early help, requires further monitoring, or must be referred to Kent Integrated Children’s Services or another agency.</w:t>
      </w:r>
    </w:p>
    <w:p w14:paraId="69153F2A" w14:textId="77777777" w:rsidR="00E02A84" w:rsidRDefault="00000000">
      <w:pPr>
        <w:pStyle w:val="Listapunktowana"/>
        <w:spacing w:after="40"/>
      </w:pPr>
      <w:r>
        <w:t>Kent Integrated Children’s Service Portal: https://kccchildrens.kent.gov.uk/web/portal/pages/home</w:t>
      </w:r>
    </w:p>
    <w:p w14:paraId="6F250F96" w14:textId="77777777" w:rsidR="00E02A84" w:rsidRDefault="00000000">
      <w:pPr>
        <w:pStyle w:val="Listapunktowana"/>
        <w:spacing w:after="40"/>
      </w:pPr>
      <w:r>
        <w:t>Front Door email: Frontdoor@kent.gov.uk</w:t>
      </w:r>
    </w:p>
    <w:p w14:paraId="7BD3EBD1" w14:textId="77777777" w:rsidR="00E02A84" w:rsidRDefault="00000000">
      <w:pPr>
        <w:pStyle w:val="Listapunktowana"/>
        <w:spacing w:after="40"/>
      </w:pPr>
      <w:r>
        <w:t>Central Duty Team: 03000 411111</w:t>
      </w:r>
    </w:p>
    <w:p w14:paraId="0C0ABA93" w14:textId="77777777" w:rsidR="00E02A84" w:rsidRDefault="00000000">
      <w:pPr>
        <w:pStyle w:val="Listapunktowana"/>
        <w:spacing w:after="40"/>
      </w:pPr>
      <w:r>
        <w:t>LESAS / LADO: https://www.kelsi.org.uk/child-protection-and-safeguarding/LADO-Education-Safeguarding-Advisory-Service</w:t>
      </w:r>
    </w:p>
    <w:p w14:paraId="12A44071" w14:textId="77777777" w:rsidR="00E02A84" w:rsidRDefault="00000000">
      <w:r>
        <w:t>If the DSL is unavailable and a child may be at risk, staff must not delay. They must contact the appropriate service directly and inform a DSL as soon as possible.</w:t>
      </w:r>
    </w:p>
    <w:p w14:paraId="4248FAE1" w14:textId="77777777" w:rsidR="00E02A84" w:rsidRDefault="00000000">
      <w:r>
        <w:t>Where staff disagree with a decision and remain concerned that a child is at risk, they must escalate the concern through the DSL, Senior Management Designated Leads, Kent safeguarding procedures or directly to children's social care. Professional disagreement must never prevent action to safeguard a child.</w:t>
      </w:r>
    </w:p>
    <w:p w14:paraId="04CD5CB0" w14:textId="77777777" w:rsidR="00E02A84" w:rsidRDefault="00000000">
      <w:pPr>
        <w:pStyle w:val="Nagwek1"/>
      </w:pPr>
      <w:r>
        <w:t>9. Working with Parents and Carers</w:t>
      </w:r>
    </w:p>
    <w:p w14:paraId="55698256" w14:textId="77777777" w:rsidR="00E02A84" w:rsidRDefault="00000000">
      <w:r>
        <w:t>The setting values positive relationships with parents and carers and will usually discuss concerns openly with families. However, the setting will not inform parents before making a referral if doing so may place the child or another person at further risk, interfere with a police investigation, or increase the risk of evidence being lost.</w:t>
      </w:r>
    </w:p>
    <w:p w14:paraId="4BB9F223" w14:textId="77777777" w:rsidR="00E02A84" w:rsidRDefault="00000000">
      <w:r>
        <w:t>The setting will support families through signposting, early help, practical support, attendance conversations, SEND support, health advice and multi-agency working where appropriate.</w:t>
      </w:r>
    </w:p>
    <w:p w14:paraId="378AFAD6" w14:textId="77777777" w:rsidR="00E02A84" w:rsidRDefault="00000000">
      <w:pPr>
        <w:pStyle w:val="Nagwek1"/>
      </w:pPr>
      <w:r>
        <w:t>10. Attendance, Child Absence and Welfare</w:t>
      </w:r>
    </w:p>
    <w:p w14:paraId="69C5C093" w14:textId="77777777" w:rsidR="00E02A84" w:rsidRDefault="00000000">
      <w:r>
        <w:t>The setting recognises that unexplained absence, repeated absence, late arrival, repeated late collection or sudden changes in attendance may be indicators of welfare or safeguarding concerns.</w:t>
      </w:r>
    </w:p>
    <w:p w14:paraId="6279C9A0" w14:textId="77777777" w:rsidR="00E02A84" w:rsidRDefault="00000000">
      <w:r>
        <w:t>The setting will:</w:t>
      </w:r>
    </w:p>
    <w:p w14:paraId="7538F37C" w14:textId="77777777" w:rsidR="00E02A84" w:rsidRDefault="00000000">
      <w:pPr>
        <w:pStyle w:val="Listapunktowana"/>
        <w:spacing w:after="40"/>
      </w:pPr>
      <w:r>
        <w:t>keep accurate daily attendance registers;</w:t>
      </w:r>
    </w:p>
    <w:p w14:paraId="24E1DF9F" w14:textId="77777777" w:rsidR="00E02A84" w:rsidRDefault="00000000">
      <w:pPr>
        <w:pStyle w:val="Listapunktowana"/>
        <w:spacing w:after="40"/>
      </w:pPr>
      <w:r>
        <w:t>follow up unexplained absence promptly;</w:t>
      </w:r>
    </w:p>
    <w:p w14:paraId="084CAF1B" w14:textId="77777777" w:rsidR="00E02A84" w:rsidRDefault="00000000">
      <w:pPr>
        <w:pStyle w:val="Listapunktowana"/>
        <w:spacing w:after="40"/>
      </w:pPr>
      <w:r>
        <w:t>record patterns of absence, late arrival or late collection;</w:t>
      </w:r>
    </w:p>
    <w:p w14:paraId="00E65835" w14:textId="77777777" w:rsidR="00E02A84" w:rsidRDefault="00000000">
      <w:pPr>
        <w:pStyle w:val="Listapunktowana"/>
        <w:spacing w:after="40"/>
      </w:pPr>
      <w:r>
        <w:t>contact parents/carers and emergency contacts where needed;</w:t>
      </w:r>
    </w:p>
    <w:p w14:paraId="1FD2A1FA" w14:textId="77777777" w:rsidR="00E02A84" w:rsidRDefault="00000000">
      <w:pPr>
        <w:pStyle w:val="Listapunktowana"/>
        <w:spacing w:after="40"/>
      </w:pPr>
      <w:r>
        <w:t>consider whether repeated absence or late collection raises safeguarding concerns;</w:t>
      </w:r>
    </w:p>
    <w:p w14:paraId="6E9CBA8D" w14:textId="77777777" w:rsidR="00E02A84" w:rsidRDefault="00000000">
      <w:pPr>
        <w:pStyle w:val="Listapunktowana"/>
        <w:spacing w:after="40"/>
      </w:pPr>
      <w:r>
        <w:t>refer to the DSL where attendance concerns are linked to welfare, neglect or family stress.</w:t>
      </w:r>
    </w:p>
    <w:p w14:paraId="0DADAA8D" w14:textId="77777777" w:rsidR="00E02A84" w:rsidRDefault="00000000">
      <w:pPr>
        <w:pStyle w:val="Nagwek1"/>
      </w:pPr>
      <w:r>
        <w:t>11. Safer Recruitment, Induction and Ongoing Suitability</w:t>
      </w:r>
    </w:p>
    <w:p w14:paraId="5A748D8E" w14:textId="77777777" w:rsidR="00E02A84" w:rsidRDefault="00000000">
      <w:r>
        <w:t xml:space="preserve">The setting follows safer recruitment and suitability procedures to help ensure that adults working with children are safe and suitable. This includes checks before employment, references, identity checks, enhanced DBS </w:t>
      </w:r>
      <w:r>
        <w:lastRenderedPageBreak/>
        <w:t>checks where required, right to work checks, qualification checks where relevant, induction and ongoing suitability monitoring.</w:t>
      </w:r>
    </w:p>
    <w:p w14:paraId="4467727A" w14:textId="77777777" w:rsidR="00E02A84" w:rsidRDefault="00000000">
      <w:r>
        <w:t>All new staff, volunteers and students receive safeguarding induction before or at the start of their work with children. Induction includes this policy, the DSL arrangements, reporting concerns, whistleblowing, staff code of conduct, allegations, low-level concerns, attendance/absence procedures, mobile phone and camera expectations, safer eating and emergency procedures.</w:t>
      </w:r>
    </w:p>
    <w:p w14:paraId="4F9F8FC1" w14:textId="77777777" w:rsidR="00E02A84" w:rsidRDefault="00000000">
      <w:pPr>
        <w:pStyle w:val="Nagwek1"/>
      </w:pPr>
      <w:r>
        <w:t>12. Allegations, Low-Level Concerns and Whistleblowing</w:t>
      </w:r>
    </w:p>
    <w:p w14:paraId="375ACC5C" w14:textId="77777777" w:rsidR="00E02A84" w:rsidRDefault="00000000">
      <w:r>
        <w:t>Any concern that an adult has harmed a child, may have harmed a child, behaved in a way that indicates they may pose a risk to children, or behaved in a way that is unsuitable to work with children must be reported immediately.</w:t>
      </w:r>
    </w:p>
    <w:p w14:paraId="315EB8D1" w14:textId="77777777" w:rsidR="00E02A84" w:rsidRDefault="00000000">
      <w:r>
        <w:t>Concerns about adults must be reported to the DSL/Manager. If the concern is about a DSL/Manager, it must be reported to the Senior Management Designated Leads or directly to the LADO/LESAS. Staff must not investigate allegations themselves.</w:t>
      </w:r>
    </w:p>
    <w:p w14:paraId="19E50A23" w14:textId="77777777" w:rsidR="00E02A84" w:rsidRDefault="00000000">
      <w:r>
        <w:t>Low-level concerns, including behaviour that is inconsistent with the staff code of conduct, must be recorded and reviewed. The setting promotes an open culture where adults can raise concerns without fear of unfair treatment. Staff may contact Ofsted, NSPCC whistleblowing advice line or the local authority if they feel unable to report internally.</w:t>
      </w:r>
    </w:p>
    <w:p w14:paraId="02C29CE3" w14:textId="77777777" w:rsidR="00E02A84" w:rsidRDefault="00000000">
      <w:pPr>
        <w:pStyle w:val="Nagwek1"/>
      </w:pPr>
      <w:r>
        <w:t>13. Children with SEND, Communication Needs and Inclusion</w:t>
      </w:r>
    </w:p>
    <w:p w14:paraId="7F095E78" w14:textId="77777777" w:rsidR="00E02A84" w:rsidRDefault="00000000">
      <w:r>
        <w:t>The setting recognises that children with SEND or communication differences may show distress through behaviour, withdrawal, changes in routine tolerance, sensory responses or communication attempts rather than verbal disclosure.</w:t>
      </w:r>
    </w:p>
    <w:p w14:paraId="257A0FAB" w14:textId="77777777" w:rsidR="00E02A84" w:rsidRDefault="00000000">
      <w:r>
        <w:t>Staff must avoid assuming that injuries, distress, changes in behaviour or attendance issues are caused only by a child's SEND. Safeguarding curiosity must always remain active.</w:t>
      </w:r>
    </w:p>
    <w:p w14:paraId="56B7D714" w14:textId="77777777" w:rsidR="00E02A84" w:rsidRDefault="00000000">
      <w:r>
        <w:t>The SENDCo and DSLs will work together where safeguarding and SEND needs overlap, while keeping safeguarding decisions with the DSL.</w:t>
      </w:r>
    </w:p>
    <w:p w14:paraId="65C310CD" w14:textId="77777777" w:rsidR="00E02A84" w:rsidRDefault="00000000">
      <w:pPr>
        <w:pStyle w:val="Nagwek1"/>
      </w:pPr>
      <w:r>
        <w:t>14. Online Safety, Mobile Phones and Images</w:t>
      </w:r>
    </w:p>
    <w:p w14:paraId="07686FF4" w14:textId="77777777" w:rsidR="00E02A84" w:rsidRDefault="00000000">
      <w:r>
        <w:t>The setting will promote safe use of technology and protect children from online harm. Staff must follow the setting's mobile phone, camera and social media procedures. Images of children must only be taken, stored and used in line with consent, safeguarding and data protection procedures.</w:t>
      </w:r>
    </w:p>
    <w:p w14:paraId="4C9B9132" w14:textId="77777777" w:rsidR="00E02A84" w:rsidRDefault="00000000">
      <w:r>
        <w:t>Any concern about inappropriate images, device misuse, online contact, exposure to harmful content or a breach of professional boundaries must be reported to the DSL.</w:t>
      </w:r>
    </w:p>
    <w:p w14:paraId="071E15CA" w14:textId="77777777" w:rsidR="00E02A84" w:rsidRDefault="00000000">
      <w:pPr>
        <w:pStyle w:val="Nagwek1"/>
      </w:pPr>
      <w:r>
        <w:t>15. Prevent Duty and British Values</w:t>
      </w:r>
    </w:p>
    <w:p w14:paraId="2836AC11" w14:textId="77777777" w:rsidR="00E02A84" w:rsidRDefault="00000000">
      <w:r>
        <w:t>The setting has a duty to have due regard to the need to prevent people from being drawn into terrorism. In early years practice this means being alert to concerns, promoting inclusion and respect, challenging discriminatory behaviour, and reporting concerns through safeguarding procedures.</w:t>
      </w:r>
    </w:p>
    <w:p w14:paraId="5473DF2B" w14:textId="77777777" w:rsidR="00E02A84" w:rsidRDefault="00000000">
      <w:r>
        <w:t>Prevent concerns must be passed to the DSL. The DSL will seek advice and make referrals in line with local procedures where required.</w:t>
      </w:r>
    </w:p>
    <w:p w14:paraId="7C454A09" w14:textId="77777777" w:rsidR="00E02A84" w:rsidRDefault="00000000">
      <w:pPr>
        <w:pStyle w:val="Nagwek1"/>
      </w:pPr>
      <w:r>
        <w:t>16. Confidentiality and Information Sharing</w:t>
      </w:r>
    </w:p>
    <w:p w14:paraId="09363E2C" w14:textId="77777777" w:rsidR="00E02A84" w:rsidRDefault="00000000">
      <w:r>
        <w:t>Confidentiality must never be used as a reason not to share information where a child may be at risk. Information will be shared lawfully, proportionately and in the child's best interests.</w:t>
      </w:r>
    </w:p>
    <w:p w14:paraId="00FBDE0D" w14:textId="77777777" w:rsidR="00E02A84" w:rsidRDefault="00000000">
      <w:r>
        <w:lastRenderedPageBreak/>
        <w:t>Staff must not discuss safeguarding matters with people who do not need to know. Safeguarding records are held securely and shared with agencies only when necessary for safeguarding, welfare, legal or regulatory reasons.</w:t>
      </w:r>
    </w:p>
    <w:p w14:paraId="598257D0" w14:textId="77777777" w:rsidR="00E02A84" w:rsidRDefault="00000000">
      <w:pPr>
        <w:pStyle w:val="Nagwek1"/>
      </w:pPr>
      <w:r>
        <w:t>17. Training, Supervision and Staff Support</w:t>
      </w:r>
    </w:p>
    <w:p w14:paraId="786F9E27" w14:textId="77777777" w:rsidR="00E02A84" w:rsidRDefault="00000000">
      <w:r>
        <w:t>All staff receive safeguarding training appropriate to their role and must keep their knowledge up to date. The DSLs undertake training relevant to their safeguarding responsibilities and local procedures.</w:t>
      </w:r>
    </w:p>
    <w:p w14:paraId="6D13306E" w14:textId="77777777" w:rsidR="00E02A84" w:rsidRDefault="00000000">
      <w:r>
        <w:t>Safeguarding is included in staff induction, supervision, team discussion and reflective practice. Staff may be supported following distressing safeguarding incidents while maintaining confidentiality.</w:t>
      </w:r>
    </w:p>
    <w:p w14:paraId="1435EC51" w14:textId="77777777" w:rsidR="00E02A84" w:rsidRDefault="00000000">
      <w:pPr>
        <w:pStyle w:val="Nagwek1"/>
      </w:pPr>
      <w:r>
        <w:t>18. Monitoring, Audit and Review</w:t>
      </w:r>
    </w:p>
    <w:p w14:paraId="73B798BE" w14:textId="77777777" w:rsidR="00E02A84" w:rsidRDefault="00000000">
      <w:r>
        <w:t>The Management Team and Committee will monitor safeguarding practice through records, training logs, staff declarations, supervision, incident reviews, attendance monitoring, risk assessments and feedback from external agencies.</w:t>
      </w:r>
    </w:p>
    <w:p w14:paraId="656BAF80" w14:textId="77777777" w:rsidR="00E02A84" w:rsidRDefault="00000000">
      <w:r>
        <w:t>This policy will be reviewed by 9 May 2027 or sooner if there are changes to statutory guidance, Kent procedures, Ofsted requirements, setting practice, staffing arrangements, or following a serious safeguarding incident or complaint.</w:t>
      </w:r>
    </w:p>
    <w:p w14:paraId="6F38B2B7" w14:textId="77777777" w:rsidR="00E02A84" w:rsidRDefault="00000000">
      <w:pPr>
        <w:pStyle w:val="Nagwek1"/>
      </w:pPr>
      <w:r>
        <w:t>19. Related Policies</w:t>
      </w:r>
    </w:p>
    <w:p w14:paraId="6D2D01ED" w14:textId="77777777" w:rsidR="00E02A84" w:rsidRDefault="00000000">
      <w:pPr>
        <w:pStyle w:val="Listapunktowana"/>
        <w:spacing w:after="40"/>
      </w:pPr>
      <w:r>
        <w:t>Allegations Against Staff, Volunteers and Visitors Policy</w:t>
      </w:r>
    </w:p>
    <w:p w14:paraId="72AFCD11" w14:textId="77777777" w:rsidR="00E02A84" w:rsidRDefault="00000000">
      <w:pPr>
        <w:pStyle w:val="Listapunktowana"/>
        <w:spacing w:after="40"/>
      </w:pPr>
      <w:r>
        <w:t>Low-Level Concerns and Whistleblowing Policy</w:t>
      </w:r>
    </w:p>
    <w:p w14:paraId="5D5AFBA3" w14:textId="77777777" w:rsidR="00E02A84" w:rsidRDefault="00000000">
      <w:pPr>
        <w:pStyle w:val="Listapunktowana"/>
        <w:spacing w:after="40"/>
      </w:pPr>
      <w:r>
        <w:t>Safer Recruitment, Suitability and Induction Policy</w:t>
      </w:r>
    </w:p>
    <w:p w14:paraId="06747CCD" w14:textId="77777777" w:rsidR="00E02A84" w:rsidRDefault="00000000">
      <w:pPr>
        <w:pStyle w:val="Listapunktowana"/>
        <w:spacing w:after="40"/>
      </w:pPr>
      <w:r>
        <w:t>Staff Behaviour / Code of Conduct Policy</w:t>
      </w:r>
    </w:p>
    <w:p w14:paraId="3DE47D1E" w14:textId="77777777" w:rsidR="00E02A84" w:rsidRDefault="00000000">
      <w:pPr>
        <w:pStyle w:val="Listapunktowana"/>
        <w:spacing w:after="40"/>
      </w:pPr>
      <w:r>
        <w:t>Prevent Duty and British Values Policy</w:t>
      </w:r>
    </w:p>
    <w:p w14:paraId="01A0CE08" w14:textId="77777777" w:rsidR="00E02A84" w:rsidRDefault="00000000">
      <w:pPr>
        <w:pStyle w:val="Listapunktowana"/>
        <w:spacing w:after="40"/>
      </w:pPr>
      <w:r>
        <w:t>Online Safety, Mobile Phone, Camera and Social Media Policy</w:t>
      </w:r>
    </w:p>
    <w:p w14:paraId="110CAC20" w14:textId="77777777" w:rsidR="00E02A84" w:rsidRDefault="00000000">
      <w:pPr>
        <w:pStyle w:val="Listapunktowana"/>
        <w:spacing w:after="40"/>
      </w:pPr>
      <w:r>
        <w:t>Attendance, Child Absence and Missing Child Policy</w:t>
      </w:r>
    </w:p>
    <w:p w14:paraId="2E340957" w14:textId="77777777" w:rsidR="00E02A84" w:rsidRDefault="00000000">
      <w:pPr>
        <w:pStyle w:val="Listapunktowana"/>
        <w:spacing w:after="40"/>
      </w:pPr>
      <w:r>
        <w:t>Uncollected Child and Late Collection Policy</w:t>
      </w:r>
    </w:p>
    <w:p w14:paraId="1D57190D" w14:textId="77777777" w:rsidR="00E02A84" w:rsidRDefault="00000000">
      <w:pPr>
        <w:pStyle w:val="Listapunktowana"/>
        <w:spacing w:after="40"/>
      </w:pPr>
      <w:r>
        <w:t>Information Sharing and Confidentiality Policy</w:t>
      </w:r>
    </w:p>
    <w:p w14:paraId="3168B9AA" w14:textId="77777777" w:rsidR="00E02A84" w:rsidRDefault="00000000">
      <w:pPr>
        <w:pStyle w:val="Listapunktowana"/>
        <w:spacing w:after="40"/>
      </w:pPr>
      <w:r>
        <w:t>SEND and Inclusion Policy</w:t>
      </w:r>
    </w:p>
    <w:p w14:paraId="19A777DA" w14:textId="77777777" w:rsidR="00E02A84" w:rsidRDefault="00000000">
      <w:pPr>
        <w:pStyle w:val="Listapunktowana"/>
        <w:spacing w:after="40"/>
      </w:pPr>
      <w:r>
        <w:t>Health and Safety Policy</w:t>
      </w:r>
    </w:p>
    <w:p w14:paraId="48ADB428" w14:textId="77777777" w:rsidR="00E02A84" w:rsidRDefault="00000000">
      <w:pPr>
        <w:pStyle w:val="Listapunktowana"/>
        <w:spacing w:after="40"/>
      </w:pPr>
      <w:r>
        <w:t>First Aid, Accident and Incident Policy</w:t>
      </w:r>
    </w:p>
    <w:p w14:paraId="4AE54F70" w14:textId="77777777" w:rsidR="00E02A84" w:rsidRDefault="00000000">
      <w:pPr>
        <w:pStyle w:val="Listapunktowana"/>
        <w:spacing w:after="40"/>
      </w:pPr>
      <w:r>
        <w:t>Administering Medicines Policy</w:t>
      </w:r>
    </w:p>
    <w:p w14:paraId="5A25694E" w14:textId="77777777" w:rsidR="00E02A84" w:rsidRDefault="00000000">
      <w:pPr>
        <w:pStyle w:val="Listapunktowana"/>
        <w:spacing w:after="40"/>
      </w:pPr>
      <w:r>
        <w:t>Food, Drink, Allergy and Safer Eating Policies</w:t>
      </w:r>
    </w:p>
    <w:p w14:paraId="6845CB92" w14:textId="77777777" w:rsidR="00E02A84" w:rsidRDefault="00000000">
      <w:pPr>
        <w:pStyle w:val="Listapunktowana"/>
        <w:spacing w:after="40"/>
      </w:pPr>
      <w:r>
        <w:t>Complaints Policy</w:t>
      </w:r>
    </w:p>
    <w:p w14:paraId="589F9201" w14:textId="77777777" w:rsidR="00E02A84" w:rsidRDefault="00000000">
      <w:pPr>
        <w:pStyle w:val="Nagwek1"/>
      </w:pPr>
      <w:r>
        <w:t>20. Staff Declaration</w:t>
      </w:r>
    </w:p>
    <w:p w14:paraId="7CB114C4" w14:textId="77777777" w:rsidR="00E02A84" w:rsidRDefault="00000000">
      <w:r>
        <w:t>I confirm that I have read and understood the Safeguarding and Child Protection Policy and agree to follow the procedures within it.</w:t>
      </w:r>
    </w:p>
    <w:tbl>
      <w:tblPr>
        <w:tblStyle w:val="Tabela-Siatka"/>
        <w:tblW w:w="0" w:type="auto"/>
        <w:tblLook w:val="04A0" w:firstRow="1" w:lastRow="0" w:firstColumn="1" w:lastColumn="0" w:noHBand="0" w:noVBand="1"/>
      </w:tblPr>
      <w:tblGrid>
        <w:gridCol w:w="2518"/>
        <w:gridCol w:w="2517"/>
        <w:gridCol w:w="2518"/>
        <w:gridCol w:w="2517"/>
      </w:tblGrid>
      <w:tr w:rsidR="00E02A84" w14:paraId="57B7C128" w14:textId="77777777">
        <w:tc>
          <w:tcPr>
            <w:tcW w:w="2520" w:type="dxa"/>
            <w:shd w:val="clear" w:color="auto" w:fill="D9EAD3"/>
            <w:vAlign w:val="center"/>
          </w:tcPr>
          <w:p w14:paraId="30768C54" w14:textId="77777777" w:rsidR="00E02A84" w:rsidRDefault="00000000">
            <w:r>
              <w:rPr>
                <w:b/>
                <w:sz w:val="20"/>
              </w:rPr>
              <w:t>Name</w:t>
            </w:r>
          </w:p>
        </w:tc>
        <w:tc>
          <w:tcPr>
            <w:tcW w:w="2520" w:type="dxa"/>
            <w:shd w:val="clear" w:color="auto" w:fill="D9EAD3"/>
            <w:vAlign w:val="center"/>
          </w:tcPr>
          <w:p w14:paraId="4EF2465C" w14:textId="77777777" w:rsidR="00E02A84" w:rsidRDefault="00000000">
            <w:r>
              <w:rPr>
                <w:b/>
                <w:sz w:val="20"/>
              </w:rPr>
              <w:t>Role</w:t>
            </w:r>
          </w:p>
        </w:tc>
        <w:tc>
          <w:tcPr>
            <w:tcW w:w="2520" w:type="dxa"/>
            <w:shd w:val="clear" w:color="auto" w:fill="D9EAD3"/>
            <w:vAlign w:val="center"/>
          </w:tcPr>
          <w:p w14:paraId="3F821B14" w14:textId="77777777" w:rsidR="00E02A84" w:rsidRDefault="00000000">
            <w:r>
              <w:rPr>
                <w:b/>
                <w:sz w:val="20"/>
              </w:rPr>
              <w:t>Signature</w:t>
            </w:r>
          </w:p>
        </w:tc>
        <w:tc>
          <w:tcPr>
            <w:tcW w:w="2520" w:type="dxa"/>
            <w:shd w:val="clear" w:color="auto" w:fill="D9EAD3"/>
            <w:vAlign w:val="center"/>
          </w:tcPr>
          <w:p w14:paraId="7D559811" w14:textId="77777777" w:rsidR="00E02A84" w:rsidRDefault="00000000">
            <w:r>
              <w:rPr>
                <w:b/>
                <w:sz w:val="20"/>
              </w:rPr>
              <w:t>Date</w:t>
            </w:r>
          </w:p>
        </w:tc>
      </w:tr>
      <w:tr w:rsidR="00E02A84" w14:paraId="7874C1D3" w14:textId="77777777">
        <w:tc>
          <w:tcPr>
            <w:tcW w:w="2520" w:type="dxa"/>
            <w:vAlign w:val="center"/>
          </w:tcPr>
          <w:p w14:paraId="3F79F479" w14:textId="77777777" w:rsidR="00E02A84" w:rsidRDefault="00E02A84"/>
        </w:tc>
        <w:tc>
          <w:tcPr>
            <w:tcW w:w="2520" w:type="dxa"/>
            <w:vAlign w:val="center"/>
          </w:tcPr>
          <w:p w14:paraId="44A490BC" w14:textId="77777777" w:rsidR="00E02A84" w:rsidRDefault="00E02A84"/>
        </w:tc>
        <w:tc>
          <w:tcPr>
            <w:tcW w:w="2520" w:type="dxa"/>
            <w:vAlign w:val="center"/>
          </w:tcPr>
          <w:p w14:paraId="785160C6" w14:textId="77777777" w:rsidR="00E02A84" w:rsidRDefault="00E02A84"/>
        </w:tc>
        <w:tc>
          <w:tcPr>
            <w:tcW w:w="2520" w:type="dxa"/>
            <w:vAlign w:val="center"/>
          </w:tcPr>
          <w:p w14:paraId="64FA7C05" w14:textId="77777777" w:rsidR="00E02A84" w:rsidRDefault="00E02A84"/>
        </w:tc>
      </w:tr>
      <w:tr w:rsidR="00E02A84" w14:paraId="2162F65C" w14:textId="77777777">
        <w:tc>
          <w:tcPr>
            <w:tcW w:w="2520" w:type="dxa"/>
            <w:vAlign w:val="center"/>
          </w:tcPr>
          <w:p w14:paraId="323CBF14" w14:textId="77777777" w:rsidR="00E02A84" w:rsidRDefault="00E02A84"/>
        </w:tc>
        <w:tc>
          <w:tcPr>
            <w:tcW w:w="2520" w:type="dxa"/>
            <w:vAlign w:val="center"/>
          </w:tcPr>
          <w:p w14:paraId="5F7B2CAB" w14:textId="77777777" w:rsidR="00E02A84" w:rsidRDefault="00E02A84"/>
        </w:tc>
        <w:tc>
          <w:tcPr>
            <w:tcW w:w="2520" w:type="dxa"/>
            <w:vAlign w:val="center"/>
          </w:tcPr>
          <w:p w14:paraId="136D8420" w14:textId="77777777" w:rsidR="00E02A84" w:rsidRDefault="00E02A84"/>
        </w:tc>
        <w:tc>
          <w:tcPr>
            <w:tcW w:w="2520" w:type="dxa"/>
            <w:vAlign w:val="center"/>
          </w:tcPr>
          <w:p w14:paraId="6B727798" w14:textId="77777777" w:rsidR="00E02A84" w:rsidRDefault="00E02A84"/>
        </w:tc>
      </w:tr>
      <w:tr w:rsidR="00E02A84" w14:paraId="04E46F0E" w14:textId="77777777">
        <w:tc>
          <w:tcPr>
            <w:tcW w:w="2520" w:type="dxa"/>
            <w:vAlign w:val="center"/>
          </w:tcPr>
          <w:p w14:paraId="6C91EFBA" w14:textId="77777777" w:rsidR="00E02A84" w:rsidRDefault="00E02A84"/>
        </w:tc>
        <w:tc>
          <w:tcPr>
            <w:tcW w:w="2520" w:type="dxa"/>
            <w:vAlign w:val="center"/>
          </w:tcPr>
          <w:p w14:paraId="35A69746" w14:textId="77777777" w:rsidR="00E02A84" w:rsidRDefault="00E02A84"/>
        </w:tc>
        <w:tc>
          <w:tcPr>
            <w:tcW w:w="2520" w:type="dxa"/>
            <w:vAlign w:val="center"/>
          </w:tcPr>
          <w:p w14:paraId="53063710" w14:textId="77777777" w:rsidR="00E02A84" w:rsidRDefault="00E02A84"/>
        </w:tc>
        <w:tc>
          <w:tcPr>
            <w:tcW w:w="2520" w:type="dxa"/>
            <w:vAlign w:val="center"/>
          </w:tcPr>
          <w:p w14:paraId="307B4A76" w14:textId="77777777" w:rsidR="00E02A84" w:rsidRDefault="00E02A84"/>
        </w:tc>
      </w:tr>
    </w:tbl>
    <w:p w14:paraId="4A852BED" w14:textId="77777777" w:rsidR="00E02A84" w:rsidRDefault="00E02A84"/>
    <w:p w14:paraId="71F2F3A5" w14:textId="77777777" w:rsidR="00E02A84" w:rsidRDefault="00000000">
      <w:pPr>
        <w:pStyle w:val="Nagwek1"/>
      </w:pPr>
      <w:r>
        <w:lastRenderedPageBreak/>
        <w:t>Reference sources used for this 2026 policy update</w:t>
      </w:r>
    </w:p>
    <w:p w14:paraId="1079E4E6" w14:textId="77777777" w:rsidR="00E02A84" w:rsidRDefault="00000000">
      <w:r>
        <w:t>This policy has been updated with reference to the EYFS statutory framework for group and school-based providers effective from 1 September 2025, Working Together to Safeguard Children 2026, Ofsted early years inspection materials for inspections from November 2025, and Kent local safeguarding routes listed in the setting's policy pack.</w:t>
      </w:r>
    </w:p>
    <w:sectPr w:rsidR="00E02A84" w:rsidSect="00034616">
      <w:headerReference w:type="default" r:id="rId8"/>
      <w:footerReference w:type="default" r:id="rId9"/>
      <w:pgSz w:w="12240" w:h="15840"/>
      <w:pgMar w:top="936" w:right="1080" w:bottom="93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3D758" w14:textId="77777777" w:rsidR="0003667B" w:rsidRDefault="0003667B">
      <w:pPr>
        <w:spacing w:after="0" w:line="240" w:lineRule="auto"/>
      </w:pPr>
      <w:r>
        <w:separator/>
      </w:r>
    </w:p>
  </w:endnote>
  <w:endnote w:type="continuationSeparator" w:id="0">
    <w:p w14:paraId="6E240802" w14:textId="77777777" w:rsidR="0003667B" w:rsidRDefault="000366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2831A" w14:textId="77777777" w:rsidR="00E02A84" w:rsidRDefault="00000000">
    <w:pPr>
      <w:pStyle w:val="Stopka"/>
      <w:jc w:val="center"/>
    </w:pPr>
    <w:r>
      <w:rPr>
        <w:color w:val="5A5A5A"/>
        <w:sz w:val="17"/>
      </w:rPr>
      <w:t>Reviewed/adopted: 9 May 2026 | Next review: 9 May 2027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C7E8E7" w14:textId="77777777" w:rsidR="0003667B" w:rsidRDefault="0003667B">
      <w:pPr>
        <w:spacing w:after="0" w:line="240" w:lineRule="auto"/>
      </w:pPr>
      <w:r>
        <w:separator/>
      </w:r>
    </w:p>
  </w:footnote>
  <w:footnote w:type="continuationSeparator" w:id="0">
    <w:p w14:paraId="6A242916" w14:textId="77777777" w:rsidR="0003667B" w:rsidRDefault="000366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DCEB2" w14:textId="77777777" w:rsidR="00E02A84" w:rsidRDefault="00000000">
    <w:pPr>
      <w:pStyle w:val="Nagwek"/>
      <w:jc w:val="center"/>
    </w:pPr>
    <w:r>
      <w:rPr>
        <w:color w:val="5A5A5A"/>
        <w:sz w:val="17"/>
      </w:rPr>
      <w:t>Our Lady's Pre-School Northfleet | Safeguarding and Child Protection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numerowan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numerowan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punktowan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punktowan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numerowan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punktowana"/>
      <w:lvlText w:val=""/>
      <w:lvlJc w:val="left"/>
      <w:pPr>
        <w:tabs>
          <w:tab w:val="num" w:pos="360"/>
        </w:tabs>
        <w:ind w:left="360" w:hanging="360"/>
      </w:pPr>
      <w:rPr>
        <w:rFonts w:ascii="Symbol" w:hAnsi="Symbol" w:hint="default"/>
      </w:rPr>
    </w:lvl>
  </w:abstractNum>
  <w:num w:numId="1" w16cid:durableId="1151485186">
    <w:abstractNumId w:val="8"/>
  </w:num>
  <w:num w:numId="2" w16cid:durableId="1443644330">
    <w:abstractNumId w:val="6"/>
  </w:num>
  <w:num w:numId="3" w16cid:durableId="14550367">
    <w:abstractNumId w:val="5"/>
  </w:num>
  <w:num w:numId="4" w16cid:durableId="2092776989">
    <w:abstractNumId w:val="4"/>
  </w:num>
  <w:num w:numId="5" w16cid:durableId="1740134781">
    <w:abstractNumId w:val="7"/>
  </w:num>
  <w:num w:numId="6" w16cid:durableId="52507767">
    <w:abstractNumId w:val="3"/>
  </w:num>
  <w:num w:numId="7" w16cid:durableId="375277630">
    <w:abstractNumId w:val="2"/>
  </w:num>
  <w:num w:numId="8" w16cid:durableId="1552576181">
    <w:abstractNumId w:val="1"/>
  </w:num>
  <w:num w:numId="9" w16cid:durableId="6105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3667B"/>
    <w:rsid w:val="0006063C"/>
    <w:rsid w:val="0015074B"/>
    <w:rsid w:val="0029639D"/>
    <w:rsid w:val="00326F90"/>
    <w:rsid w:val="00AA1D8D"/>
    <w:rsid w:val="00B47730"/>
    <w:rsid w:val="00CB0664"/>
    <w:rsid w:val="00E02A84"/>
    <w:rsid w:val="00F03E62"/>
    <w:rsid w:val="00F57C6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E8686C"/>
  <w14:defaultImageDpi w14:val="300"/>
  <w15:docId w15:val="{B409817C-EDA6-8A43-8E32-FF9A27ED3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C693F"/>
    <w:pPr>
      <w:spacing w:after="120" w:line="259" w:lineRule="auto"/>
    </w:pPr>
    <w:rPr>
      <w:rFonts w:ascii="Aptos" w:eastAsia="Aptos" w:hAnsi="Aptos"/>
      <w:sz w:val="21"/>
    </w:rPr>
  </w:style>
  <w:style w:type="paragraph" w:styleId="Nagwek1">
    <w:name w:val="heading 1"/>
    <w:basedOn w:val="Normalny"/>
    <w:next w:val="Normalny"/>
    <w:link w:val="Nagwek1Znak"/>
    <w:uiPriority w:val="9"/>
    <w:qFormat/>
    <w:rsid w:val="00FC693F"/>
    <w:pPr>
      <w:keepNext/>
      <w:keepLines/>
      <w:spacing w:before="200" w:after="100"/>
      <w:outlineLvl w:val="0"/>
    </w:pPr>
    <w:rPr>
      <w:rFonts w:asciiTheme="majorHAnsi" w:eastAsiaTheme="majorEastAsia" w:hAnsiTheme="majorHAnsi" w:cstheme="majorBidi"/>
      <w:b/>
      <w:bCs/>
      <w:color w:val="1F4E5F"/>
      <w:sz w:val="28"/>
      <w:szCs w:val="28"/>
    </w:rPr>
  </w:style>
  <w:style w:type="paragraph" w:styleId="Nagwek2">
    <w:name w:val="heading 2"/>
    <w:basedOn w:val="Normalny"/>
    <w:next w:val="Normalny"/>
    <w:link w:val="Nagwek2Znak"/>
    <w:uiPriority w:val="9"/>
    <w:unhideWhenUsed/>
    <w:qFormat/>
    <w:rsid w:val="00FC693F"/>
    <w:pPr>
      <w:keepNext/>
      <w:keepLines/>
      <w:spacing w:before="200" w:after="100"/>
      <w:outlineLvl w:val="1"/>
    </w:pPr>
    <w:rPr>
      <w:rFonts w:asciiTheme="majorHAnsi" w:eastAsiaTheme="majorEastAsia" w:hAnsiTheme="majorHAnsi" w:cstheme="majorBidi"/>
      <w:b/>
      <w:bCs/>
      <w:color w:val="1F4E5F"/>
      <w:sz w:val="24"/>
      <w:szCs w:val="26"/>
    </w:rPr>
  </w:style>
  <w:style w:type="paragraph" w:styleId="Nagwek3">
    <w:name w:val="heading 3"/>
    <w:basedOn w:val="Normalny"/>
    <w:next w:val="Normalny"/>
    <w:link w:val="Nagwek3Znak"/>
    <w:uiPriority w:val="9"/>
    <w:unhideWhenUsed/>
    <w:qFormat/>
    <w:rsid w:val="00FC693F"/>
    <w:pPr>
      <w:keepNext/>
      <w:keepLines/>
      <w:spacing w:before="200" w:after="100"/>
      <w:outlineLvl w:val="2"/>
    </w:pPr>
    <w:rPr>
      <w:rFonts w:asciiTheme="majorHAnsi" w:eastAsiaTheme="majorEastAsia" w:hAnsiTheme="majorHAnsi" w:cstheme="majorBidi"/>
      <w:b/>
      <w:bCs/>
      <w:color w:val="1F4E5F"/>
      <w:sz w:val="22"/>
    </w:rPr>
  </w:style>
  <w:style w:type="paragraph" w:styleId="Nagwek4">
    <w:name w:val="heading 4"/>
    <w:basedOn w:val="Normalny"/>
    <w:next w:val="Normalny"/>
    <w:link w:val="Nagwek4Znak"/>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gwek9">
    <w:name w:val="heading 9"/>
    <w:basedOn w:val="Normalny"/>
    <w:next w:val="Normalny"/>
    <w:link w:val="Nagwek9Znak"/>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618BF"/>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E618BF"/>
  </w:style>
  <w:style w:type="paragraph" w:styleId="Stopka">
    <w:name w:val="footer"/>
    <w:basedOn w:val="Normalny"/>
    <w:link w:val="StopkaZnak"/>
    <w:uiPriority w:val="99"/>
    <w:unhideWhenUsed/>
    <w:rsid w:val="00E618BF"/>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E618BF"/>
  </w:style>
  <w:style w:type="paragraph" w:styleId="Bezodstpw">
    <w:name w:val="No Spacing"/>
    <w:uiPriority w:val="1"/>
    <w:qFormat/>
    <w:rsid w:val="00FC693F"/>
    <w:pPr>
      <w:spacing w:after="0" w:line="240" w:lineRule="auto"/>
    </w:pPr>
  </w:style>
  <w:style w:type="character" w:customStyle="1" w:styleId="Nagwek1Znak">
    <w:name w:val="Nagłówek 1 Znak"/>
    <w:basedOn w:val="Domylnaczcionkaakapitu"/>
    <w:link w:val="Nagwe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link w:val="Nagwek2"/>
    <w:uiPriority w:val="9"/>
    <w:rsid w:val="00FC693F"/>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link w:val="Nagwek3"/>
    <w:uiPriority w:val="9"/>
    <w:rsid w:val="00FC693F"/>
    <w:rPr>
      <w:rFonts w:asciiTheme="majorHAnsi" w:eastAsiaTheme="majorEastAsia" w:hAnsiTheme="majorHAnsi" w:cstheme="majorBidi"/>
      <w:b/>
      <w:bCs/>
      <w:color w:val="4F81BD" w:themeColor="accent1"/>
    </w:rPr>
  </w:style>
  <w:style w:type="paragraph" w:styleId="Tytu">
    <w:name w:val="Title"/>
    <w:basedOn w:val="Normalny"/>
    <w:next w:val="Normalny"/>
    <w:link w:val="TytuZnak"/>
    <w:uiPriority w:val="10"/>
    <w:qFormat/>
    <w:rsid w:val="00FC693F"/>
    <w:pPr>
      <w:pBdr>
        <w:bottom w:val="single" w:sz="8" w:space="4" w:color="4F81BD" w:themeColor="accent1"/>
      </w:pBdr>
      <w:spacing w:after="100" w:line="240" w:lineRule="auto"/>
      <w:contextualSpacing/>
    </w:pPr>
    <w:rPr>
      <w:rFonts w:asciiTheme="majorHAnsi" w:eastAsiaTheme="majorEastAsia" w:hAnsiTheme="majorHAnsi" w:cstheme="majorBidi"/>
      <w:b/>
      <w:color w:val="1F4E5F"/>
      <w:spacing w:val="5"/>
      <w:kern w:val="28"/>
      <w:sz w:val="40"/>
      <w:szCs w:val="52"/>
    </w:rPr>
  </w:style>
  <w:style w:type="character" w:customStyle="1" w:styleId="TytuZnak">
    <w:name w:val="Tytuł Znak"/>
    <w:basedOn w:val="Domylnaczcionkaakapitu"/>
    <w:link w:val="Tytu"/>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Podtytu">
    <w:name w:val="Subtitle"/>
    <w:basedOn w:val="Normalny"/>
    <w:next w:val="Normalny"/>
    <w:link w:val="PodtytuZnak"/>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ytuZnak">
    <w:name w:val="Podtytuł Znak"/>
    <w:basedOn w:val="Domylnaczcionkaakapitu"/>
    <w:link w:val="Podtytu"/>
    <w:uiPriority w:val="11"/>
    <w:rsid w:val="00FC693F"/>
    <w:rPr>
      <w:rFonts w:asciiTheme="majorHAnsi" w:eastAsiaTheme="majorEastAsia" w:hAnsiTheme="majorHAnsi" w:cstheme="majorBidi"/>
      <w:i/>
      <w:iCs/>
      <w:color w:val="4F81BD" w:themeColor="accent1"/>
      <w:spacing w:val="15"/>
      <w:sz w:val="24"/>
      <w:szCs w:val="24"/>
    </w:rPr>
  </w:style>
  <w:style w:type="paragraph" w:styleId="Akapitzlist">
    <w:name w:val="List Paragraph"/>
    <w:basedOn w:val="Normalny"/>
    <w:uiPriority w:val="34"/>
    <w:qFormat/>
    <w:rsid w:val="00FC693F"/>
    <w:pPr>
      <w:ind w:left="720"/>
      <w:contextualSpacing/>
    </w:pPr>
  </w:style>
  <w:style w:type="paragraph" w:styleId="Tekstpodstawowy">
    <w:name w:val="Body Text"/>
    <w:basedOn w:val="Normalny"/>
    <w:link w:val="TekstpodstawowyZnak"/>
    <w:uiPriority w:val="99"/>
    <w:unhideWhenUsed/>
    <w:rsid w:val="00AA1D8D"/>
  </w:style>
  <w:style w:type="character" w:customStyle="1" w:styleId="TekstpodstawowyZnak">
    <w:name w:val="Tekst podstawowy Znak"/>
    <w:basedOn w:val="Domylnaczcionkaakapitu"/>
    <w:link w:val="Tekstpodstawowy"/>
    <w:uiPriority w:val="99"/>
    <w:rsid w:val="00AA1D8D"/>
  </w:style>
  <w:style w:type="paragraph" w:styleId="Tekstpodstawowy2">
    <w:name w:val="Body Text 2"/>
    <w:basedOn w:val="Normalny"/>
    <w:link w:val="Tekstpodstawowy2Znak"/>
    <w:uiPriority w:val="99"/>
    <w:unhideWhenUsed/>
    <w:rsid w:val="00AA1D8D"/>
    <w:pPr>
      <w:spacing w:line="480" w:lineRule="auto"/>
    </w:pPr>
  </w:style>
  <w:style w:type="character" w:customStyle="1" w:styleId="Tekstpodstawowy2Znak">
    <w:name w:val="Tekst podstawowy 2 Znak"/>
    <w:basedOn w:val="Domylnaczcionkaakapitu"/>
    <w:link w:val="Tekstpodstawowy2"/>
    <w:uiPriority w:val="99"/>
    <w:rsid w:val="00AA1D8D"/>
  </w:style>
  <w:style w:type="paragraph" w:styleId="Tekstpodstawowy3">
    <w:name w:val="Body Text 3"/>
    <w:basedOn w:val="Normalny"/>
    <w:link w:val="Tekstpodstawowy3Znak"/>
    <w:uiPriority w:val="99"/>
    <w:unhideWhenUsed/>
    <w:rsid w:val="00AA1D8D"/>
    <w:rPr>
      <w:sz w:val="16"/>
      <w:szCs w:val="16"/>
    </w:rPr>
  </w:style>
  <w:style w:type="character" w:customStyle="1" w:styleId="Tekstpodstawowy3Znak">
    <w:name w:val="Tekst podstawowy 3 Znak"/>
    <w:basedOn w:val="Domylnaczcionkaakapitu"/>
    <w:link w:val="Tekstpodstawowy3"/>
    <w:uiPriority w:val="99"/>
    <w:rsid w:val="00AA1D8D"/>
    <w:rPr>
      <w:sz w:val="16"/>
      <w:szCs w:val="16"/>
    </w:rPr>
  </w:style>
  <w:style w:type="paragraph" w:styleId="Lista">
    <w:name w:val="List"/>
    <w:basedOn w:val="Normalny"/>
    <w:uiPriority w:val="99"/>
    <w:unhideWhenUsed/>
    <w:rsid w:val="00AA1D8D"/>
    <w:pPr>
      <w:ind w:left="360" w:hanging="360"/>
      <w:contextualSpacing/>
    </w:pPr>
  </w:style>
  <w:style w:type="paragraph" w:styleId="Lista2">
    <w:name w:val="List 2"/>
    <w:basedOn w:val="Normalny"/>
    <w:uiPriority w:val="99"/>
    <w:unhideWhenUsed/>
    <w:rsid w:val="00326F90"/>
    <w:pPr>
      <w:ind w:left="720" w:hanging="360"/>
      <w:contextualSpacing/>
    </w:pPr>
  </w:style>
  <w:style w:type="paragraph" w:styleId="Lista3">
    <w:name w:val="List 3"/>
    <w:basedOn w:val="Normalny"/>
    <w:uiPriority w:val="99"/>
    <w:unhideWhenUsed/>
    <w:rsid w:val="00326F90"/>
    <w:pPr>
      <w:ind w:left="1080" w:hanging="360"/>
      <w:contextualSpacing/>
    </w:pPr>
  </w:style>
  <w:style w:type="paragraph" w:styleId="Listapunktowana">
    <w:name w:val="List Bullet"/>
    <w:basedOn w:val="Normalny"/>
    <w:uiPriority w:val="99"/>
    <w:unhideWhenUsed/>
    <w:rsid w:val="00326F90"/>
    <w:pPr>
      <w:numPr>
        <w:numId w:val="1"/>
      </w:numPr>
      <w:contextualSpacing/>
    </w:pPr>
  </w:style>
  <w:style w:type="paragraph" w:styleId="Listapunktowana2">
    <w:name w:val="List Bullet 2"/>
    <w:basedOn w:val="Normalny"/>
    <w:uiPriority w:val="99"/>
    <w:unhideWhenUsed/>
    <w:rsid w:val="00326F90"/>
    <w:pPr>
      <w:numPr>
        <w:numId w:val="2"/>
      </w:numPr>
      <w:contextualSpacing/>
    </w:pPr>
  </w:style>
  <w:style w:type="paragraph" w:styleId="Listapunktowana3">
    <w:name w:val="List Bullet 3"/>
    <w:basedOn w:val="Normalny"/>
    <w:uiPriority w:val="99"/>
    <w:unhideWhenUsed/>
    <w:rsid w:val="00326F90"/>
    <w:pPr>
      <w:numPr>
        <w:numId w:val="3"/>
      </w:numPr>
      <w:contextualSpacing/>
    </w:pPr>
  </w:style>
  <w:style w:type="paragraph" w:styleId="Listanumerowana">
    <w:name w:val="List Number"/>
    <w:basedOn w:val="Normalny"/>
    <w:uiPriority w:val="99"/>
    <w:unhideWhenUsed/>
    <w:rsid w:val="00326F90"/>
    <w:pPr>
      <w:numPr>
        <w:numId w:val="5"/>
      </w:numPr>
      <w:contextualSpacing/>
    </w:pPr>
  </w:style>
  <w:style w:type="paragraph" w:styleId="Listanumerowana2">
    <w:name w:val="List Number 2"/>
    <w:basedOn w:val="Normalny"/>
    <w:uiPriority w:val="99"/>
    <w:unhideWhenUsed/>
    <w:rsid w:val="0029639D"/>
    <w:pPr>
      <w:numPr>
        <w:numId w:val="6"/>
      </w:numPr>
      <w:contextualSpacing/>
    </w:pPr>
  </w:style>
  <w:style w:type="paragraph" w:styleId="Listanumerowana3">
    <w:name w:val="List Number 3"/>
    <w:basedOn w:val="Normalny"/>
    <w:uiPriority w:val="99"/>
    <w:unhideWhenUsed/>
    <w:rsid w:val="0029639D"/>
    <w:pPr>
      <w:numPr>
        <w:numId w:val="7"/>
      </w:numPr>
      <w:contextualSpacing/>
    </w:pPr>
  </w:style>
  <w:style w:type="paragraph" w:styleId="Lista-kontynuacja">
    <w:name w:val="List Continue"/>
    <w:basedOn w:val="Normalny"/>
    <w:uiPriority w:val="99"/>
    <w:unhideWhenUsed/>
    <w:rsid w:val="0029639D"/>
    <w:pPr>
      <w:ind w:left="360"/>
      <w:contextualSpacing/>
    </w:pPr>
  </w:style>
  <w:style w:type="paragraph" w:styleId="Lista-kontynuacja2">
    <w:name w:val="List Continue 2"/>
    <w:basedOn w:val="Normalny"/>
    <w:uiPriority w:val="99"/>
    <w:unhideWhenUsed/>
    <w:rsid w:val="0029639D"/>
    <w:pPr>
      <w:ind w:left="720"/>
      <w:contextualSpacing/>
    </w:pPr>
  </w:style>
  <w:style w:type="paragraph" w:styleId="Lista-kontynuacja3">
    <w:name w:val="List Continue 3"/>
    <w:basedOn w:val="Normalny"/>
    <w:uiPriority w:val="99"/>
    <w:unhideWhenUsed/>
    <w:rsid w:val="0029639D"/>
    <w:pPr>
      <w:ind w:left="1080"/>
      <w:contextualSpacing/>
    </w:pPr>
  </w:style>
  <w:style w:type="paragraph" w:styleId="Tekstmakra">
    <w:name w:val="macro"/>
    <w:link w:val="TekstmakraZnak"/>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kstmakraZnak">
    <w:name w:val="Tekst makra Znak"/>
    <w:basedOn w:val="Domylnaczcionkaakapitu"/>
    <w:link w:val="Tekstmakra"/>
    <w:uiPriority w:val="99"/>
    <w:rsid w:val="0029639D"/>
    <w:rPr>
      <w:rFonts w:ascii="Courier" w:hAnsi="Courier"/>
      <w:sz w:val="20"/>
      <w:szCs w:val="20"/>
    </w:rPr>
  </w:style>
  <w:style w:type="paragraph" w:styleId="Cytat">
    <w:name w:val="Quote"/>
    <w:basedOn w:val="Normalny"/>
    <w:next w:val="Normalny"/>
    <w:link w:val="CytatZnak"/>
    <w:uiPriority w:val="29"/>
    <w:qFormat/>
    <w:rsid w:val="00FC693F"/>
    <w:rPr>
      <w:i/>
      <w:iCs/>
      <w:color w:val="000000" w:themeColor="text1"/>
    </w:rPr>
  </w:style>
  <w:style w:type="character" w:customStyle="1" w:styleId="CytatZnak">
    <w:name w:val="Cytat Znak"/>
    <w:basedOn w:val="Domylnaczcionkaakapitu"/>
    <w:link w:val="Cytat"/>
    <w:uiPriority w:val="29"/>
    <w:rsid w:val="00FC693F"/>
    <w:rPr>
      <w:i/>
      <w:iCs/>
      <w:color w:val="000000" w:themeColor="text1"/>
    </w:rPr>
  </w:style>
  <w:style w:type="character" w:customStyle="1" w:styleId="Nagwek4Znak">
    <w:name w:val="Nagłówek 4 Znak"/>
    <w:basedOn w:val="Domylnaczcionkaakapitu"/>
    <w:link w:val="Nagwek4"/>
    <w:uiPriority w:val="9"/>
    <w:semiHidden/>
    <w:rsid w:val="00FC693F"/>
    <w:rPr>
      <w:rFonts w:asciiTheme="majorHAnsi" w:eastAsiaTheme="majorEastAsia" w:hAnsiTheme="majorHAnsi" w:cstheme="majorBidi"/>
      <w:b/>
      <w:bCs/>
      <w:i/>
      <w:iCs/>
      <w:color w:val="4F81BD" w:themeColor="accent1"/>
    </w:rPr>
  </w:style>
  <w:style w:type="character" w:customStyle="1" w:styleId="Nagwek5Znak">
    <w:name w:val="Nagłówek 5 Znak"/>
    <w:basedOn w:val="Domylnaczcionkaakapitu"/>
    <w:link w:val="Nagwek5"/>
    <w:uiPriority w:val="9"/>
    <w:semiHidden/>
    <w:rsid w:val="00FC693F"/>
    <w:rPr>
      <w:rFonts w:asciiTheme="majorHAnsi" w:eastAsiaTheme="majorEastAsia" w:hAnsiTheme="majorHAnsi" w:cstheme="majorBidi"/>
      <w:color w:val="243F60" w:themeColor="accent1" w:themeShade="7F"/>
    </w:rPr>
  </w:style>
  <w:style w:type="character" w:customStyle="1" w:styleId="Nagwek6Znak">
    <w:name w:val="Nagłówek 6 Znak"/>
    <w:basedOn w:val="Domylnaczcionkaakapitu"/>
    <w:link w:val="Nagwek6"/>
    <w:uiPriority w:val="9"/>
    <w:semiHidden/>
    <w:rsid w:val="00FC693F"/>
    <w:rPr>
      <w:rFonts w:asciiTheme="majorHAnsi" w:eastAsiaTheme="majorEastAsia" w:hAnsiTheme="majorHAnsi" w:cstheme="majorBidi"/>
      <w:i/>
      <w:iCs/>
      <w:color w:val="243F60" w:themeColor="accent1" w:themeShade="7F"/>
    </w:rPr>
  </w:style>
  <w:style w:type="character" w:customStyle="1" w:styleId="Nagwek7Znak">
    <w:name w:val="Nagłówek 7 Znak"/>
    <w:basedOn w:val="Domylnaczcionkaakapitu"/>
    <w:link w:val="Nagwek7"/>
    <w:uiPriority w:val="9"/>
    <w:semiHidden/>
    <w:rsid w:val="00FC693F"/>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uiPriority w:val="9"/>
    <w:semiHidden/>
    <w:rsid w:val="00FC693F"/>
    <w:rPr>
      <w:rFonts w:asciiTheme="majorHAnsi" w:eastAsiaTheme="majorEastAsia" w:hAnsiTheme="majorHAnsi" w:cstheme="majorBidi"/>
      <w:color w:val="4F81BD" w:themeColor="accent1"/>
      <w:sz w:val="20"/>
      <w:szCs w:val="20"/>
    </w:rPr>
  </w:style>
  <w:style w:type="character" w:customStyle="1" w:styleId="Nagwek9Znak">
    <w:name w:val="Nagłówek 9 Znak"/>
    <w:basedOn w:val="Domylnaczcionkaakapitu"/>
    <w:link w:val="Nagwek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ny"/>
    <w:next w:val="Normalny"/>
    <w:uiPriority w:val="35"/>
    <w:semiHidden/>
    <w:unhideWhenUsed/>
    <w:qFormat/>
    <w:rsid w:val="00FC693F"/>
    <w:pPr>
      <w:spacing w:line="240" w:lineRule="auto"/>
    </w:pPr>
    <w:rPr>
      <w:b/>
      <w:bCs/>
      <w:color w:val="4F81BD" w:themeColor="accent1"/>
      <w:sz w:val="18"/>
      <w:szCs w:val="18"/>
    </w:rPr>
  </w:style>
  <w:style w:type="character" w:styleId="Pogrubienie">
    <w:name w:val="Strong"/>
    <w:basedOn w:val="Domylnaczcionkaakapitu"/>
    <w:uiPriority w:val="22"/>
    <w:qFormat/>
    <w:rsid w:val="00FC693F"/>
    <w:rPr>
      <w:b/>
      <w:bCs/>
    </w:rPr>
  </w:style>
  <w:style w:type="character" w:styleId="Uwydatnienie">
    <w:name w:val="Emphasis"/>
    <w:basedOn w:val="Domylnaczcionkaakapitu"/>
    <w:uiPriority w:val="20"/>
    <w:qFormat/>
    <w:rsid w:val="00FC693F"/>
    <w:rPr>
      <w:i/>
      <w:iCs/>
    </w:rPr>
  </w:style>
  <w:style w:type="paragraph" w:styleId="Cytatintensywny">
    <w:name w:val="Intense Quote"/>
    <w:basedOn w:val="Normalny"/>
    <w:next w:val="Normalny"/>
    <w:link w:val="CytatintensywnyZnak"/>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FC693F"/>
    <w:rPr>
      <w:b/>
      <w:bCs/>
      <w:i/>
      <w:iCs/>
      <w:color w:val="4F81BD" w:themeColor="accent1"/>
    </w:rPr>
  </w:style>
  <w:style w:type="character" w:styleId="Wyrnieniedelikatne">
    <w:name w:val="Subtle Emphasis"/>
    <w:basedOn w:val="Domylnaczcionkaakapitu"/>
    <w:uiPriority w:val="19"/>
    <w:qFormat/>
    <w:rsid w:val="00FC693F"/>
    <w:rPr>
      <w:i/>
      <w:iCs/>
      <w:color w:val="808080" w:themeColor="text1" w:themeTint="7F"/>
    </w:rPr>
  </w:style>
  <w:style w:type="character" w:styleId="Wyrnienieintensywne">
    <w:name w:val="Intense Emphasis"/>
    <w:basedOn w:val="Domylnaczcionkaakapitu"/>
    <w:uiPriority w:val="21"/>
    <w:qFormat/>
    <w:rsid w:val="00FC693F"/>
    <w:rPr>
      <w:b/>
      <w:bCs/>
      <w:i/>
      <w:iCs/>
      <w:color w:val="4F81BD" w:themeColor="accent1"/>
    </w:rPr>
  </w:style>
  <w:style w:type="character" w:styleId="Odwoaniedelikatne">
    <w:name w:val="Subtle Reference"/>
    <w:basedOn w:val="Domylnaczcionkaakapitu"/>
    <w:uiPriority w:val="31"/>
    <w:qFormat/>
    <w:rsid w:val="00FC693F"/>
    <w:rPr>
      <w:smallCaps/>
      <w:color w:val="C0504D" w:themeColor="accent2"/>
      <w:u w:val="single"/>
    </w:rPr>
  </w:style>
  <w:style w:type="character" w:styleId="Odwoanieintensywne">
    <w:name w:val="Intense Reference"/>
    <w:basedOn w:val="Domylnaczcionkaakapitu"/>
    <w:uiPriority w:val="32"/>
    <w:qFormat/>
    <w:rsid w:val="00FC693F"/>
    <w:rPr>
      <w:b/>
      <w:bCs/>
      <w:smallCaps/>
      <w:color w:val="C0504D" w:themeColor="accent2"/>
      <w:spacing w:val="5"/>
      <w:u w:val="single"/>
    </w:rPr>
  </w:style>
  <w:style w:type="character" w:styleId="Tytuksiki">
    <w:name w:val="Book Title"/>
    <w:basedOn w:val="Domylnaczcionkaakapitu"/>
    <w:uiPriority w:val="33"/>
    <w:qFormat/>
    <w:rsid w:val="00FC693F"/>
    <w:rPr>
      <w:b/>
      <w:bCs/>
      <w:smallCaps/>
      <w:spacing w:val="5"/>
    </w:rPr>
  </w:style>
  <w:style w:type="paragraph" w:styleId="Nagwekspisutreci">
    <w:name w:val="TOC Heading"/>
    <w:basedOn w:val="Nagwek1"/>
    <w:next w:val="Normalny"/>
    <w:uiPriority w:val="39"/>
    <w:semiHidden/>
    <w:unhideWhenUsed/>
    <w:qFormat/>
    <w:rsid w:val="00FC693F"/>
    <w:pPr>
      <w:outlineLvl w:val="9"/>
    </w:pPr>
  </w:style>
  <w:style w:type="table" w:styleId="Tabela-Siatka">
    <w:name w:val="Table Grid"/>
    <w:basedOn w:val="Standardowy"/>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Jasnecieniowanie">
    <w:name w:val="Light Shading"/>
    <w:basedOn w:val="Standardowy"/>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Jasnecieniowanieakcent1">
    <w:name w:val="Light Shading Accent 1"/>
    <w:basedOn w:val="Standardowy"/>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Jasnecieniowanieakcent2">
    <w:name w:val="Light Shading Accent 2"/>
    <w:basedOn w:val="Standardowy"/>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Jasnecieniowanieakcent3">
    <w:name w:val="Light Shading Accent 3"/>
    <w:basedOn w:val="Standardowy"/>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Jasnecieniowanieakcent4">
    <w:name w:val="Light Shading Accent 4"/>
    <w:basedOn w:val="Standardowy"/>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Jasnecieniowanieakcent5">
    <w:name w:val="Light Shading Accent 5"/>
    <w:basedOn w:val="Standardowy"/>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Jasnecieniowanieakcent6">
    <w:name w:val="Light Shading Accent 6"/>
    <w:basedOn w:val="Standardowy"/>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Jasnalista">
    <w:name w:val="Light List"/>
    <w:basedOn w:val="Standardowy"/>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Jasnalistaakcent1">
    <w:name w:val="Light List Accent 1"/>
    <w:basedOn w:val="Standardowy"/>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Jasnalistaakcent2">
    <w:name w:val="Light List Accent 2"/>
    <w:basedOn w:val="Standardowy"/>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Jasnalistaakcent3">
    <w:name w:val="Light List Accent 3"/>
    <w:basedOn w:val="Standardowy"/>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Jasnalistaakcent4">
    <w:name w:val="Light List Accent 4"/>
    <w:basedOn w:val="Standardowy"/>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Jasnalistaakcent5">
    <w:name w:val="Light List Accent 5"/>
    <w:basedOn w:val="Standardowy"/>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Jasnalistaakcent6">
    <w:name w:val="Light List Accent 6"/>
    <w:basedOn w:val="Standardowy"/>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Jasnasiatka">
    <w:name w:val="Light Grid"/>
    <w:basedOn w:val="Standardowy"/>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Jasnasiatkaakcent1">
    <w:name w:val="Light Grid Accent 1"/>
    <w:basedOn w:val="Standardowy"/>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Jasnasiatkaakcent2">
    <w:name w:val="Light Grid Accent 2"/>
    <w:basedOn w:val="Standardowy"/>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Jasnasiatkaakcent3">
    <w:name w:val="Light Grid Accent 3"/>
    <w:basedOn w:val="Standardowy"/>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Jasnasiatkaakcent4">
    <w:name w:val="Light Grid Accent 4"/>
    <w:basedOn w:val="Standardowy"/>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Jasnasiatkaakcent5">
    <w:name w:val="Light Grid Accent 5"/>
    <w:basedOn w:val="Standardowy"/>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Jasnasiatkaakcent6">
    <w:name w:val="Light Grid Accent 6"/>
    <w:basedOn w:val="Standardowy"/>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redniecieniowanie1">
    <w:name w:val="Medium Shading 1"/>
    <w:basedOn w:val="Standardowy"/>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redniecieniowanie1akcent1">
    <w:name w:val="Medium Shading 1 Accent 1"/>
    <w:basedOn w:val="Standardowy"/>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redniecieniowanie1akcent2">
    <w:name w:val="Medium Shading 1 Accent 2"/>
    <w:basedOn w:val="Standardowy"/>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redniecieniowanie1akcent3">
    <w:name w:val="Medium Shading 1 Accent 3"/>
    <w:basedOn w:val="Standardowy"/>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redniecieniowanie1akcent4">
    <w:name w:val="Medium Shading 1 Accent 4"/>
    <w:basedOn w:val="Standardowy"/>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redniecieniowanie1akcent5">
    <w:name w:val="Medium Shading 1 Accent 5"/>
    <w:basedOn w:val="Standardowy"/>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redniecieniowanie1akcent6">
    <w:name w:val="Medium Shading 1 Accent 6"/>
    <w:basedOn w:val="Standardowy"/>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redniecieniowanie2">
    <w:name w:val="Medium Shading 2"/>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1">
    <w:name w:val="Medium Shading 2 Accent 1"/>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2">
    <w:name w:val="Medium Shading 2 Accent 2"/>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3">
    <w:name w:val="Medium Shading 2 Accent 3"/>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4">
    <w:name w:val="Medium Shading 2 Accent 4"/>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5">
    <w:name w:val="Medium Shading 2 Accent 5"/>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6">
    <w:name w:val="Medium Shading 2 Accent 6"/>
    <w:basedOn w:val="Standardowy"/>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alista1">
    <w:name w:val="Medium List 1"/>
    <w:basedOn w:val="Standardowy"/>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rednialista1akcent1">
    <w:name w:val="Medium List 1 Accent 1"/>
    <w:basedOn w:val="Standardowy"/>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rednialista1akcent2">
    <w:name w:val="Medium List 1 Accent 2"/>
    <w:basedOn w:val="Standardowy"/>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rednialista1akcent3">
    <w:name w:val="Medium List 1 Accent 3"/>
    <w:basedOn w:val="Standardowy"/>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rednialista1akcent4">
    <w:name w:val="Medium List 1 Accent 4"/>
    <w:basedOn w:val="Standardowy"/>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rednialista1akcent5">
    <w:name w:val="Medium List 1 Accent 5"/>
    <w:basedOn w:val="Standardowy"/>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rednialista1akcent6">
    <w:name w:val="Medium List 1 Accent 6"/>
    <w:basedOn w:val="Standardowy"/>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rednialista2">
    <w:name w:val="Medium List 2"/>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1">
    <w:name w:val="Medium List 2 Accent 1"/>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2">
    <w:name w:val="Medium List 2 Accent 2"/>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3">
    <w:name w:val="Medium List 2 Accent 3"/>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4">
    <w:name w:val="Medium List 2 Accent 4"/>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5">
    <w:name w:val="Medium List 2 Accent 5"/>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6">
    <w:name w:val="Medium List 2 Accent 6"/>
    <w:basedOn w:val="Standardowy"/>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siatka1">
    <w:name w:val="Medium Grid 1"/>
    <w:basedOn w:val="Standardowy"/>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dniasiatka1akcent1">
    <w:name w:val="Medium Grid 1 Accent 1"/>
    <w:basedOn w:val="Standardowy"/>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dniasiatka1akcent2">
    <w:name w:val="Medium Grid 1 Accent 2"/>
    <w:basedOn w:val="Standardowy"/>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dniasiatka1akcent3">
    <w:name w:val="Medium Grid 1 Accent 3"/>
    <w:basedOn w:val="Standardowy"/>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dniasiatka1akcent4">
    <w:name w:val="Medium Grid 1 Accent 4"/>
    <w:basedOn w:val="Standardowy"/>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dniasiatka1akcent5">
    <w:name w:val="Medium Grid 1 Accent 5"/>
    <w:basedOn w:val="Standardowy"/>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dniasiatka1akcent6">
    <w:name w:val="Medium Grid 1 Accent 6"/>
    <w:basedOn w:val="Standardowy"/>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redniasiatka2">
    <w:name w:val="Medium Grid 2"/>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redniasiatka2akcent1">
    <w:name w:val="Medium Grid 2 Accent 1"/>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redniasiatka2akcent2">
    <w:name w:val="Medium Grid 2 Accent 2"/>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redniasiatka2akcent3">
    <w:name w:val="Medium Grid 2 Accent 3"/>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redniasiatka2akcent4">
    <w:name w:val="Medium Grid 2 Accent 4"/>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redniasiatka2akcent5">
    <w:name w:val="Medium Grid 2 Accent 5"/>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redniasiatka2akcent6">
    <w:name w:val="Medium Grid 2 Accent 6"/>
    <w:basedOn w:val="Standardowy"/>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redniasiatka3">
    <w:name w:val="Medium Grid 3"/>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redniasiatka3akcent1">
    <w:name w:val="Medium Grid 3 Accent 1"/>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redniasiatka3akcent2">
    <w:name w:val="Medium Grid 3 Accent 2"/>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redniasiatka3akcent3">
    <w:name w:val="Medium Grid 3 Accent 3"/>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redniasiatka3akcent4">
    <w:name w:val="Medium Grid 3 Accent 4"/>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redniasiatka3akcent5">
    <w:name w:val="Medium Grid 3 Accent 5"/>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redniasiatka3akcent6">
    <w:name w:val="Medium Grid 3 Accent 6"/>
    <w:basedOn w:val="Standardowy"/>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Ciemnalista">
    <w:name w:val="Dark List"/>
    <w:basedOn w:val="Standardowy"/>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Ciemnalista2akcent1">
    <w:name w:val="Dark List Accent 1"/>
    <w:basedOn w:val="Standardowy"/>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Ciemnalistaakcent2">
    <w:name w:val="Dark List Accent 2"/>
    <w:basedOn w:val="Standardowy"/>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Ciemnalistaakcent3">
    <w:name w:val="Dark List Accent 3"/>
    <w:basedOn w:val="Standardowy"/>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Ciemnalistaakcent4">
    <w:name w:val="Dark List Accent 4"/>
    <w:basedOn w:val="Standardowy"/>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Ciemnalistaakcent5">
    <w:name w:val="Dark List Accent 5"/>
    <w:basedOn w:val="Standardowy"/>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Ciemnalistaakcent6">
    <w:name w:val="Dark List Accent 6"/>
    <w:basedOn w:val="Standardowy"/>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Kolorowecieniowanie">
    <w:name w:val="Colorful Shading"/>
    <w:basedOn w:val="Standardowy"/>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olorowecieniowanieakcent1">
    <w:name w:val="Colorful Shading Accent 1"/>
    <w:basedOn w:val="Standardowy"/>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olorowecieniowanieakcent2">
    <w:name w:val="Colorful Shading Accent 2"/>
    <w:basedOn w:val="Standardowy"/>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olorowecieniowanieakcent3">
    <w:name w:val="Colorful Shading Accent 3"/>
    <w:basedOn w:val="Standardowy"/>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olorowecieniowanieakcent4">
    <w:name w:val="Colorful Shading Accent 4"/>
    <w:basedOn w:val="Standardowy"/>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olorowecieniowanieakcent5">
    <w:name w:val="Colorful Shading Accent 5"/>
    <w:basedOn w:val="Standardowy"/>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olorowecieniowanieakcent6">
    <w:name w:val="Colorful Shading Accent 6"/>
    <w:basedOn w:val="Standardowy"/>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olorowalista">
    <w:name w:val="Colorful List"/>
    <w:basedOn w:val="Standardowy"/>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olorowalistaakcent1">
    <w:name w:val="Colorful List Accent 1"/>
    <w:basedOn w:val="Standardowy"/>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olorowalistaakcent2">
    <w:name w:val="Colorful List Accent 2"/>
    <w:basedOn w:val="Standardowy"/>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olorowalistaakcent3">
    <w:name w:val="Colorful List Accent 3"/>
    <w:basedOn w:val="Standardowy"/>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olorowalistaakcent4">
    <w:name w:val="Colorful List Accent 4"/>
    <w:basedOn w:val="Standardowy"/>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olorowalistaakcent5">
    <w:name w:val="Colorful List Accent 5"/>
    <w:basedOn w:val="Standardowy"/>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olorowalistaakcent6">
    <w:name w:val="Colorful List Accent 6"/>
    <w:basedOn w:val="Standardowy"/>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olorowasiatka">
    <w:name w:val="Colorful Grid"/>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olorowasiatkaakcent1">
    <w:name w:val="Colorful Grid Accent 1"/>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olorowasiatkaakcent2">
    <w:name w:val="Colorful Grid Accent 2"/>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olorowasiatkaakcent3">
    <w:name w:val="Colorful Grid Accent 3"/>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olorowasiatkaakcent4">
    <w:name w:val="Colorful Grid Accent 4"/>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olorowasiatkaakcent5">
    <w:name w:val="Colorful Grid Accent 5"/>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olorowasiatkaakcent6">
    <w:name w:val="Colorful Grid Accent 6"/>
    <w:basedOn w:val="Standardowy"/>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2239</Words>
  <Characters>14154</Characters>
  <Application>Microsoft Office Word</Application>
  <DocSecurity>0</DocSecurity>
  <Lines>217</Lines>
  <Paragraphs>60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16333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iwona kaminska</cp:lastModifiedBy>
  <cp:revision>2</cp:revision>
  <dcterms:created xsi:type="dcterms:W3CDTF">2026-06-09T18:42:00Z</dcterms:created>
  <dcterms:modified xsi:type="dcterms:W3CDTF">2026-06-09T18:42:00Z</dcterms:modified>
  <cp:category/>
</cp:coreProperties>
</file>